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30A0E" w14:textId="431BC68D" w:rsidR="002730CF" w:rsidRPr="00F42166" w:rsidRDefault="002730CF" w:rsidP="0007472D">
      <w:pPr>
        <w:jc w:val="center"/>
        <w:rPr>
          <w:b/>
          <w:bCs/>
          <w:sz w:val="28"/>
          <w:szCs w:val="28"/>
          <w:u w:val="single"/>
        </w:rPr>
      </w:pPr>
      <w:r w:rsidRPr="00F42166">
        <w:rPr>
          <w:b/>
          <w:bCs/>
          <w:sz w:val="28"/>
          <w:szCs w:val="28"/>
          <w:u w:val="single"/>
          <w:lang w:val="en-CA"/>
        </w:rPr>
        <w:fldChar w:fldCharType="begin"/>
      </w:r>
      <w:r w:rsidRPr="00F42166">
        <w:rPr>
          <w:b/>
          <w:bCs/>
          <w:sz w:val="28"/>
          <w:szCs w:val="28"/>
          <w:u w:val="single"/>
          <w:lang w:val="en-CA"/>
        </w:rPr>
        <w:instrText xml:space="preserve"> SEQ CHAPTER \h \r 1</w:instrText>
      </w:r>
      <w:r w:rsidRPr="00F42166">
        <w:rPr>
          <w:b/>
          <w:bCs/>
          <w:sz w:val="28"/>
          <w:szCs w:val="28"/>
          <w:u w:val="single"/>
          <w:lang w:val="en-CA"/>
        </w:rPr>
        <w:fldChar w:fldCharType="end"/>
      </w:r>
      <w:r w:rsidRPr="00F42166">
        <w:rPr>
          <w:b/>
          <w:bCs/>
          <w:sz w:val="28"/>
          <w:szCs w:val="28"/>
          <w:u w:val="single"/>
        </w:rPr>
        <w:t>NOTICE OF PUBLIC HEARING</w:t>
      </w:r>
    </w:p>
    <w:p w14:paraId="17756E1D" w14:textId="77777777" w:rsidR="002730CF" w:rsidRPr="00F42166" w:rsidRDefault="002730CF" w:rsidP="0007472D">
      <w:pPr>
        <w:jc w:val="center"/>
        <w:rPr>
          <w:b/>
          <w:bCs/>
          <w:sz w:val="28"/>
          <w:szCs w:val="28"/>
          <w:u w:val="single"/>
        </w:rPr>
      </w:pPr>
      <w:r w:rsidRPr="00F42166">
        <w:rPr>
          <w:b/>
          <w:bCs/>
          <w:sz w:val="28"/>
          <w:szCs w:val="28"/>
          <w:u w:val="single"/>
        </w:rPr>
        <w:t>BEFORE THE CENTERTON PLANNING COMMISSION</w:t>
      </w:r>
    </w:p>
    <w:p w14:paraId="0F0E1CC3" w14:textId="77777777" w:rsidR="002730CF" w:rsidRPr="00F42166" w:rsidRDefault="002730CF" w:rsidP="0007472D">
      <w:pPr>
        <w:jc w:val="center"/>
        <w:rPr>
          <w:b/>
          <w:bCs/>
          <w:sz w:val="28"/>
          <w:szCs w:val="28"/>
          <w:u w:val="single"/>
        </w:rPr>
      </w:pPr>
      <w:r w:rsidRPr="00F42166">
        <w:rPr>
          <w:b/>
          <w:bCs/>
          <w:sz w:val="28"/>
          <w:szCs w:val="28"/>
          <w:u w:val="single"/>
        </w:rPr>
        <w:t>ON AN APPLICATION TO REZONE PROPERTY</w:t>
      </w:r>
    </w:p>
    <w:p w14:paraId="2B723098" w14:textId="77777777" w:rsidR="002730CF" w:rsidRPr="0093662D" w:rsidRDefault="002730CF" w:rsidP="0007472D">
      <w:pPr>
        <w:tabs>
          <w:tab w:val="left" w:pos="7408"/>
        </w:tabs>
        <w:rPr>
          <w:sz w:val="22"/>
          <w:szCs w:val="22"/>
        </w:rPr>
      </w:pPr>
      <w:r w:rsidRPr="0093662D">
        <w:rPr>
          <w:sz w:val="22"/>
          <w:szCs w:val="22"/>
        </w:rPr>
        <w:tab/>
      </w:r>
    </w:p>
    <w:p w14:paraId="56BF0332" w14:textId="77777777" w:rsidR="002730CF" w:rsidRPr="00B93B0C" w:rsidRDefault="002730CF" w:rsidP="0007472D">
      <w:pPr>
        <w:rPr>
          <w:sz w:val="22"/>
          <w:szCs w:val="22"/>
        </w:rPr>
      </w:pPr>
      <w:r w:rsidRPr="00B93B0C">
        <w:rPr>
          <w:b/>
          <w:bCs/>
          <w:sz w:val="22"/>
          <w:szCs w:val="22"/>
        </w:rPr>
        <w:t>To All Owners</w:t>
      </w:r>
      <w:r w:rsidRPr="00B93B0C">
        <w:rPr>
          <w:sz w:val="22"/>
          <w:szCs w:val="22"/>
        </w:rPr>
        <w:t xml:space="preserve"> of land lying adjacent to the property at:</w:t>
      </w:r>
    </w:p>
    <w:p w14:paraId="78EA760B" w14:textId="607C5B95" w:rsidR="002730CF" w:rsidRPr="009F745C" w:rsidRDefault="002730CF" w:rsidP="0007472D">
      <w:pPr>
        <w:ind w:left="990" w:hanging="990"/>
        <w:rPr>
          <w:sz w:val="22"/>
          <w:szCs w:val="22"/>
          <w:u w:val="single"/>
        </w:rPr>
      </w:pPr>
      <w:r w:rsidRPr="00B93B0C">
        <w:rPr>
          <w:b/>
          <w:bCs/>
          <w:sz w:val="22"/>
          <w:szCs w:val="22"/>
        </w:rPr>
        <w:t>Location</w:t>
      </w:r>
      <w:r w:rsidR="00882413" w:rsidRPr="00B93B0C">
        <w:rPr>
          <w:b/>
          <w:bCs/>
          <w:sz w:val="22"/>
          <w:szCs w:val="22"/>
        </w:rPr>
        <w:t>:</w:t>
      </w:r>
      <w:r w:rsidR="00882413" w:rsidRPr="00B93B0C">
        <w:rPr>
          <w:sz w:val="22"/>
          <w:szCs w:val="22"/>
        </w:rPr>
        <w:t xml:space="preserve"> </w:t>
      </w:r>
      <w:r w:rsidR="00D31D3C">
        <w:rPr>
          <w:sz w:val="22"/>
          <w:szCs w:val="22"/>
        </w:rPr>
        <w:t>N Main St</w:t>
      </w:r>
    </w:p>
    <w:p w14:paraId="55BF7EE1" w14:textId="703FF713" w:rsidR="002730CF" w:rsidRPr="007364F0" w:rsidRDefault="002730CF" w:rsidP="0007472D">
      <w:pPr>
        <w:rPr>
          <w:sz w:val="22"/>
          <w:szCs w:val="22"/>
          <w:u w:val="single"/>
        </w:rPr>
      </w:pPr>
      <w:r w:rsidRPr="00B93B0C">
        <w:rPr>
          <w:b/>
          <w:bCs/>
          <w:sz w:val="22"/>
          <w:szCs w:val="22"/>
        </w:rPr>
        <w:t xml:space="preserve">Owned </w:t>
      </w:r>
      <w:r w:rsidR="00F232C1" w:rsidRPr="00B93B0C">
        <w:rPr>
          <w:b/>
          <w:bCs/>
          <w:sz w:val="22"/>
          <w:szCs w:val="22"/>
        </w:rPr>
        <w:t>By</w:t>
      </w:r>
      <w:bookmarkStart w:id="0" w:name="_Hlk145574885"/>
      <w:r w:rsidR="007364F0">
        <w:rPr>
          <w:b/>
          <w:bCs/>
          <w:sz w:val="22"/>
          <w:szCs w:val="22"/>
        </w:rPr>
        <w:t xml:space="preserve">: </w:t>
      </w:r>
      <w:bookmarkEnd w:id="0"/>
      <w:r w:rsidR="00D31D3C">
        <w:rPr>
          <w:sz w:val="22"/>
          <w:szCs w:val="22"/>
          <w:u w:val="single"/>
        </w:rPr>
        <w:t>KBRB LLC</w:t>
      </w:r>
      <w:r w:rsidR="001F15FE">
        <w:rPr>
          <w:sz w:val="22"/>
          <w:szCs w:val="22"/>
          <w:u w:val="single"/>
        </w:rPr>
        <w:t xml:space="preserve"> </w:t>
      </w:r>
      <w:r w:rsidR="00FB3FD5">
        <w:rPr>
          <w:sz w:val="22"/>
          <w:szCs w:val="22"/>
          <w:u w:val="single"/>
        </w:rPr>
        <w:t xml:space="preserve"> </w:t>
      </w:r>
    </w:p>
    <w:p w14:paraId="2E735362" w14:textId="77777777" w:rsidR="002730CF" w:rsidRPr="00B93B0C" w:rsidRDefault="002730CF" w:rsidP="0007472D">
      <w:pPr>
        <w:jc w:val="both"/>
        <w:rPr>
          <w:sz w:val="22"/>
          <w:szCs w:val="22"/>
        </w:rPr>
      </w:pPr>
    </w:p>
    <w:p w14:paraId="608B603A" w14:textId="7E4D89C1" w:rsidR="00D31D3C" w:rsidRPr="00C11819" w:rsidRDefault="00882413" w:rsidP="00D31D3C">
      <w:pPr>
        <w:rPr>
          <w:sz w:val="22"/>
          <w:szCs w:val="22"/>
        </w:rPr>
      </w:pPr>
      <w:bookmarkStart w:id="1" w:name="_Hlk64968949"/>
      <w:bookmarkStart w:id="2" w:name="_Hlk60040720"/>
      <w:r w:rsidRPr="00C11819">
        <w:rPr>
          <w:noProof/>
          <w:sz w:val="22"/>
          <w:szCs w:val="22"/>
        </w:rPr>
        <mc:AlternateContent>
          <mc:Choice Requires="wps">
            <w:drawing>
              <wp:anchor distT="45720" distB="45720" distL="114300" distR="114300" simplePos="0" relativeHeight="251671552" behindDoc="0" locked="0" layoutInCell="1" allowOverlap="1" wp14:anchorId="4A8EFB6B" wp14:editId="1F56FE4A">
                <wp:simplePos x="0" y="0"/>
                <wp:positionH relativeFrom="margin">
                  <wp:align>left</wp:align>
                </wp:positionH>
                <wp:positionV relativeFrom="paragraph">
                  <wp:posOffset>1050290</wp:posOffset>
                </wp:positionV>
                <wp:extent cx="5978525" cy="120015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200150"/>
                        </a:xfrm>
                        <a:prstGeom prst="rect">
                          <a:avLst/>
                        </a:prstGeom>
                        <a:solidFill>
                          <a:srgbClr val="FFFFFF"/>
                        </a:solidFill>
                        <a:ln w="9525">
                          <a:solidFill>
                            <a:srgbClr val="000000"/>
                          </a:solidFill>
                          <a:miter lim="800000"/>
                          <a:headEnd/>
                          <a:tailEnd/>
                        </a:ln>
                      </wps:spPr>
                      <wps:txbx>
                        <w:txbxContent>
                          <w:p w14:paraId="2FF872D7" w14:textId="315E2101" w:rsidR="00FD1DCD" w:rsidRPr="00571D63" w:rsidRDefault="00D31D3C" w:rsidP="000A000D">
                            <w:pPr>
                              <w:rPr>
                                <w:sz w:val="22"/>
                                <w:szCs w:val="22"/>
                              </w:rPr>
                            </w:pPr>
                            <w:r>
                              <w:rPr>
                                <w:b/>
                                <w:bCs/>
                                <w:color w:val="101010"/>
                                <w:sz w:val="22"/>
                                <w:szCs w:val="22"/>
                              </w:rPr>
                              <w:t>High Density Multi-Family Residential</w:t>
                            </w:r>
                            <w:r w:rsidR="003D1E6D" w:rsidRPr="00571D63">
                              <w:rPr>
                                <w:b/>
                                <w:bCs/>
                                <w:color w:val="101010"/>
                                <w:sz w:val="22"/>
                                <w:szCs w:val="22"/>
                              </w:rPr>
                              <w:t xml:space="preserve"> (</w:t>
                            </w:r>
                            <w:r>
                              <w:rPr>
                                <w:b/>
                                <w:bCs/>
                                <w:color w:val="101010"/>
                                <w:sz w:val="22"/>
                                <w:szCs w:val="22"/>
                              </w:rPr>
                              <w:t>R4-MF</w:t>
                            </w:r>
                            <w:r w:rsidR="003D1E6D" w:rsidRPr="00571D63">
                              <w:rPr>
                                <w:b/>
                                <w:bCs/>
                                <w:color w:val="101010"/>
                                <w:sz w:val="22"/>
                                <w:szCs w:val="22"/>
                              </w:rPr>
                              <w:t>)</w:t>
                            </w:r>
                            <w:r w:rsidR="007364F0" w:rsidRPr="00571D63">
                              <w:rPr>
                                <w:b/>
                                <w:bCs/>
                                <w:color w:val="101010"/>
                                <w:sz w:val="22"/>
                                <w:szCs w:val="22"/>
                              </w:rPr>
                              <w:t xml:space="preserve">: </w:t>
                            </w:r>
                            <w:r w:rsidRPr="00D31D3C">
                              <w:rPr>
                                <w:sz w:val="24"/>
                              </w:rPr>
                              <w:t xml:space="preserve">This area is intended for multi-family structures on a single lot or in a single development, with a suitable lot area and a maximum density of 18 units per acre. Additional density may be considered via the PUD process (Sec. 14.04.12) </w:t>
                            </w:r>
                            <w:r w:rsidR="00571D63" w:rsidRPr="00571D63">
                              <w:rPr>
                                <w:color w:val="101010"/>
                                <w:sz w:val="22"/>
                                <w:szCs w:val="22"/>
                              </w:rPr>
                              <w:t>(</w:t>
                            </w:r>
                            <w:r w:rsidR="003D1E6D" w:rsidRPr="00571D63">
                              <w:rPr>
                                <w:sz w:val="22"/>
                                <w:szCs w:val="22"/>
                              </w:rPr>
                              <w:t>S</w:t>
                            </w:r>
                            <w:r w:rsidR="000A000D" w:rsidRPr="00571D63">
                              <w:rPr>
                                <w:sz w:val="22"/>
                                <w:szCs w:val="22"/>
                              </w:rPr>
                              <w:t xml:space="preserve">etbacks: </w:t>
                            </w:r>
                            <w:r w:rsidRPr="00D31D3C">
                              <w:rPr>
                                <w:sz w:val="22"/>
                                <w:szCs w:val="22"/>
                              </w:rPr>
                              <w:t>Minimum of thirty-five (35) feet from all property lines.  On property abutting a street, thirty-five (35) feet from the planning right-of-way as shown on the Master Street Plan.</w:t>
                            </w:r>
                            <w:r>
                              <w:rPr>
                                <w:sz w:val="22"/>
                                <w:szCs w:val="22"/>
                              </w:rPr>
                              <w:t xml:space="preserve"> </w:t>
                            </w:r>
                            <w:r w:rsidRPr="00B50196">
                              <w:rPr>
                                <w:sz w:val="22"/>
                                <w:szCs w:val="22"/>
                              </w:rPr>
                              <w:t>Reference 14.04.12 (G)(4) for additional information regarding setbacks for this zoning</w:t>
                            </w:r>
                            <w:r w:rsidR="007F255B">
                              <w:rPr>
                                <w:sz w:val="22"/>
                                <w:szCs w:val="22"/>
                              </w:rPr>
                              <w:t xml:space="preserve"> district</w:t>
                            </w:r>
                            <w:r w:rsidRPr="00B50196">
                              <w:rPr>
                                <w:sz w:val="22"/>
                                <w:szCs w:val="22"/>
                              </w:rPr>
                              <w:t>.</w:t>
                            </w:r>
                            <w:r>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EFB6B" id="_x0000_t202" coordsize="21600,21600" o:spt="202" path="m,l,21600r21600,l21600,xe">
                <v:stroke joinstyle="miter"/>
                <v:path gradientshapeok="t" o:connecttype="rect"/>
              </v:shapetype>
              <v:shape id="Text Box 2" o:spid="_x0000_s1026" type="#_x0000_t202" style="position:absolute;margin-left:0;margin-top:82.7pt;width:470.75pt;height:9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">
                <v:textbox>
                  <w:txbxContent>
                    <w:p w14:paraId="2FF872D7" w14:textId="315E2101" w:rsidR="00FD1DCD" w:rsidRPr="00571D63" w:rsidRDefault="00D31D3C" w:rsidP="000A000D">
                      <w:pPr>
                        <w:rPr>
                          <w:sz w:val="22"/>
                          <w:szCs w:val="22"/>
                        </w:rPr>
                      </w:pPr>
                      <w:r>
                        <w:rPr>
                          <w:b/>
                          <w:bCs/>
                          <w:color w:val="101010"/>
                          <w:sz w:val="22"/>
                          <w:szCs w:val="22"/>
                        </w:rPr>
                        <w:t>High Density Multi-Family Residential</w:t>
                      </w:r>
                      <w:r w:rsidR="003D1E6D" w:rsidRPr="00571D63">
                        <w:rPr>
                          <w:b/>
                          <w:bCs/>
                          <w:color w:val="101010"/>
                          <w:sz w:val="22"/>
                          <w:szCs w:val="22"/>
                        </w:rPr>
                        <w:t xml:space="preserve"> (</w:t>
                      </w:r>
                      <w:r>
                        <w:rPr>
                          <w:b/>
                          <w:bCs/>
                          <w:color w:val="101010"/>
                          <w:sz w:val="22"/>
                          <w:szCs w:val="22"/>
                        </w:rPr>
                        <w:t>R4-MF</w:t>
                      </w:r>
                      <w:r w:rsidR="003D1E6D" w:rsidRPr="00571D63">
                        <w:rPr>
                          <w:b/>
                          <w:bCs/>
                          <w:color w:val="101010"/>
                          <w:sz w:val="22"/>
                          <w:szCs w:val="22"/>
                        </w:rPr>
                        <w:t>)</w:t>
                      </w:r>
                      <w:r w:rsidR="007364F0" w:rsidRPr="00571D63">
                        <w:rPr>
                          <w:b/>
                          <w:bCs/>
                          <w:color w:val="101010"/>
                          <w:sz w:val="22"/>
                          <w:szCs w:val="22"/>
                        </w:rPr>
                        <w:t xml:space="preserve">: </w:t>
                      </w:r>
                      <w:r w:rsidRPr="00D31D3C">
                        <w:rPr>
                          <w:sz w:val="24"/>
                        </w:rPr>
                        <w:t xml:space="preserve">This area is intended for multi-family structures on a single lot or in a single development, with a suitable lot area and a maximum density of 18 units per acre. Additional density may be considered via the PUD process (Sec. 14.04.12) </w:t>
                      </w:r>
                      <w:r w:rsidR="00571D63" w:rsidRPr="00571D63">
                        <w:rPr>
                          <w:color w:val="101010"/>
                          <w:sz w:val="22"/>
                          <w:szCs w:val="22"/>
                        </w:rPr>
                        <w:t>(</w:t>
                      </w:r>
                      <w:r w:rsidR="003D1E6D" w:rsidRPr="00571D63">
                        <w:rPr>
                          <w:sz w:val="22"/>
                          <w:szCs w:val="22"/>
                        </w:rPr>
                        <w:t>S</w:t>
                      </w:r>
                      <w:r w:rsidR="000A000D" w:rsidRPr="00571D63">
                        <w:rPr>
                          <w:sz w:val="22"/>
                          <w:szCs w:val="22"/>
                        </w:rPr>
                        <w:t xml:space="preserve">etbacks: </w:t>
                      </w:r>
                      <w:r w:rsidRPr="00D31D3C">
                        <w:rPr>
                          <w:sz w:val="22"/>
                          <w:szCs w:val="22"/>
                        </w:rPr>
                        <w:t>Minimum of thirty-five (35) feet from all property lines.  On property abutting a street, thirty-five (35) feet from the planning right-of-way as shown on the Master Street Plan.</w:t>
                      </w:r>
                      <w:r>
                        <w:rPr>
                          <w:sz w:val="22"/>
                          <w:szCs w:val="22"/>
                        </w:rPr>
                        <w:t xml:space="preserve"> </w:t>
                      </w:r>
                      <w:r w:rsidRPr="00B50196">
                        <w:rPr>
                          <w:sz w:val="22"/>
                          <w:szCs w:val="22"/>
                        </w:rPr>
                        <w:t>Reference 14.04.12 (G)(4) for additional information regarding setbacks for this zoning</w:t>
                      </w:r>
                      <w:r w:rsidR="007F255B">
                        <w:rPr>
                          <w:sz w:val="22"/>
                          <w:szCs w:val="22"/>
                        </w:rPr>
                        <w:t xml:space="preserve"> district</w:t>
                      </w:r>
                      <w:r w:rsidRPr="00B50196">
                        <w:rPr>
                          <w:sz w:val="22"/>
                          <w:szCs w:val="22"/>
                        </w:rPr>
                        <w:t>.</w:t>
                      </w:r>
                      <w:r>
                        <w:rPr>
                          <w:sz w:val="22"/>
                          <w:szCs w:val="22"/>
                        </w:rPr>
                        <w:t xml:space="preserve"> </w:t>
                      </w:r>
                    </w:p>
                  </w:txbxContent>
                </v:textbox>
                <w10:wrap type="square" anchorx="margin"/>
              </v:shape>
            </w:pict>
          </mc:Fallback>
        </mc:AlternateContent>
      </w:r>
      <w:bookmarkEnd w:id="1"/>
      <w:r w:rsidRPr="00882413">
        <w:rPr>
          <w:rFonts w:asciiTheme="majorHAnsi" w:hAnsiTheme="majorHAnsi" w:cstheme="majorHAnsi"/>
          <w:b/>
          <w:sz w:val="22"/>
          <w:szCs w:val="22"/>
        </w:rPr>
        <w:t xml:space="preserve"> </w:t>
      </w:r>
      <w:r w:rsidR="00D31D3C" w:rsidRPr="008D1D15">
        <w:rPr>
          <w:rFonts w:asciiTheme="majorHAnsi" w:hAnsiTheme="majorHAnsi" w:cstheme="majorHAnsi"/>
          <w:b/>
          <w:sz w:val="22"/>
          <w:szCs w:val="22"/>
        </w:rPr>
        <w:t>NOTICE IS HEREBY GIVEN</w:t>
      </w:r>
      <w:r w:rsidR="00D31D3C" w:rsidRPr="008D1D15">
        <w:rPr>
          <w:rFonts w:asciiTheme="majorHAnsi" w:hAnsiTheme="majorHAnsi" w:cstheme="majorHAnsi"/>
          <w:bCs/>
          <w:sz w:val="22"/>
          <w:szCs w:val="22"/>
        </w:rPr>
        <w:t xml:space="preserve"> that a Public Hearing will be held before the City of Centerton, Arkansas Planning Commission on </w:t>
      </w:r>
      <w:r w:rsidR="00D31D3C">
        <w:rPr>
          <w:rFonts w:asciiTheme="majorHAnsi" w:hAnsiTheme="majorHAnsi" w:cstheme="majorHAnsi"/>
          <w:b/>
          <w:sz w:val="22"/>
          <w:szCs w:val="22"/>
        </w:rPr>
        <w:t>February 4th</w:t>
      </w:r>
      <w:r w:rsidR="00D31D3C" w:rsidRPr="008D1D15">
        <w:rPr>
          <w:rFonts w:asciiTheme="majorHAnsi" w:hAnsiTheme="majorHAnsi" w:cstheme="majorHAnsi"/>
          <w:b/>
          <w:sz w:val="22"/>
          <w:szCs w:val="22"/>
        </w:rPr>
        <w:t>, 202</w:t>
      </w:r>
      <w:r w:rsidR="00D31D3C">
        <w:rPr>
          <w:rFonts w:asciiTheme="majorHAnsi" w:hAnsiTheme="majorHAnsi" w:cstheme="majorHAnsi"/>
          <w:b/>
          <w:sz w:val="22"/>
          <w:szCs w:val="22"/>
        </w:rPr>
        <w:t>5</w:t>
      </w:r>
      <w:r w:rsidR="00D31D3C" w:rsidRPr="008D1D15">
        <w:rPr>
          <w:rFonts w:asciiTheme="majorHAnsi" w:hAnsiTheme="majorHAnsi" w:cstheme="majorHAnsi"/>
          <w:bCs/>
          <w:sz w:val="22"/>
          <w:szCs w:val="22"/>
        </w:rPr>
        <w:t xml:space="preserve">, at </w:t>
      </w:r>
      <w:r w:rsidR="00D31D3C" w:rsidRPr="008D1D15">
        <w:rPr>
          <w:rFonts w:asciiTheme="majorHAnsi" w:hAnsiTheme="majorHAnsi" w:cstheme="majorHAnsi"/>
          <w:b/>
          <w:sz w:val="22"/>
          <w:szCs w:val="22"/>
        </w:rPr>
        <w:t>6:00 PM</w:t>
      </w:r>
      <w:r w:rsidR="00D31D3C" w:rsidRPr="008D1D15">
        <w:rPr>
          <w:rFonts w:asciiTheme="majorHAnsi" w:hAnsiTheme="majorHAnsi" w:cstheme="majorHAnsi"/>
          <w:bCs/>
          <w:sz w:val="22"/>
          <w:szCs w:val="22"/>
        </w:rPr>
        <w:t xml:space="preserve"> at </w:t>
      </w:r>
      <w:r w:rsidR="00D31D3C" w:rsidRPr="00815F0B">
        <w:rPr>
          <w:rFonts w:asciiTheme="majorHAnsi" w:eastAsiaTheme="minorHAnsi" w:hAnsiTheme="majorHAnsi" w:cstheme="majorHAnsi"/>
          <w:color w:val="000000"/>
          <w:sz w:val="22"/>
          <w:szCs w:val="22"/>
        </w:rPr>
        <w:t xml:space="preserve">Centerton </w:t>
      </w:r>
      <w:r w:rsidR="00D31D3C">
        <w:rPr>
          <w:rFonts w:asciiTheme="majorHAnsi" w:eastAsiaTheme="minorHAnsi" w:hAnsiTheme="majorHAnsi" w:cstheme="majorHAnsi"/>
          <w:color w:val="000000"/>
          <w:sz w:val="22"/>
          <w:szCs w:val="22"/>
        </w:rPr>
        <w:t>Municipal Complex, 210 Municipal Dr, Centerton, AR 72719,</w:t>
      </w:r>
      <w:r w:rsidR="00D31D3C" w:rsidRPr="00815F0B">
        <w:rPr>
          <w:rFonts w:asciiTheme="majorHAnsi" w:eastAsiaTheme="minorHAnsi" w:hAnsiTheme="majorHAnsi" w:cstheme="majorHAnsi"/>
          <w:color w:val="000000"/>
          <w:sz w:val="22"/>
          <w:szCs w:val="22"/>
        </w:rPr>
        <w:t xml:space="preserve"> </w:t>
      </w:r>
      <w:r w:rsidR="00D31D3C" w:rsidRPr="008D1D15">
        <w:rPr>
          <w:rFonts w:asciiTheme="majorHAnsi" w:hAnsiTheme="majorHAnsi" w:cstheme="majorHAnsi"/>
          <w:bCs/>
          <w:sz w:val="22"/>
          <w:szCs w:val="22"/>
        </w:rPr>
        <w:t>to hear public comment on the application (REZ</w:t>
      </w:r>
      <w:r w:rsidR="00D31D3C">
        <w:rPr>
          <w:rFonts w:asciiTheme="majorHAnsi" w:hAnsiTheme="majorHAnsi" w:cstheme="majorHAnsi"/>
          <w:bCs/>
          <w:sz w:val="22"/>
          <w:szCs w:val="22"/>
        </w:rPr>
        <w:t>24-11</w:t>
      </w:r>
      <w:r w:rsidR="00D31D3C" w:rsidRPr="008D1D15">
        <w:rPr>
          <w:rFonts w:asciiTheme="majorHAnsi" w:hAnsiTheme="majorHAnsi" w:cstheme="majorHAnsi"/>
          <w:bCs/>
          <w:sz w:val="22"/>
          <w:szCs w:val="22"/>
        </w:rPr>
        <w:t xml:space="preserve">) submitted by </w:t>
      </w:r>
      <w:r w:rsidR="00D31D3C">
        <w:rPr>
          <w:rFonts w:asciiTheme="majorHAnsi" w:hAnsiTheme="majorHAnsi" w:cstheme="majorHAnsi"/>
          <w:bCs/>
          <w:sz w:val="22"/>
          <w:szCs w:val="22"/>
        </w:rPr>
        <w:t xml:space="preserve">Daryl V Doyal on  behalf of owner, KBRB LLC </w:t>
      </w:r>
      <w:r w:rsidR="00D31D3C" w:rsidRPr="008D1D15">
        <w:rPr>
          <w:rFonts w:asciiTheme="majorHAnsi" w:hAnsiTheme="majorHAnsi" w:cstheme="majorHAnsi"/>
          <w:bCs/>
          <w:sz w:val="22"/>
          <w:szCs w:val="22"/>
        </w:rPr>
        <w:t xml:space="preserve">to rezone </w:t>
      </w:r>
      <w:r w:rsidR="00D31D3C">
        <w:rPr>
          <w:rFonts w:asciiTheme="majorHAnsi" w:hAnsiTheme="majorHAnsi" w:cstheme="majorHAnsi"/>
          <w:bCs/>
          <w:sz w:val="22"/>
          <w:szCs w:val="22"/>
        </w:rPr>
        <w:t>1.83</w:t>
      </w:r>
      <w:r w:rsidR="00D31D3C" w:rsidRPr="008D1D15">
        <w:rPr>
          <w:rFonts w:asciiTheme="majorHAnsi" w:hAnsiTheme="majorHAnsi" w:cstheme="majorHAnsi"/>
          <w:bCs/>
          <w:sz w:val="22"/>
          <w:szCs w:val="22"/>
        </w:rPr>
        <w:t xml:space="preserve"> ± acres </w:t>
      </w:r>
      <w:r w:rsidR="00D31D3C">
        <w:rPr>
          <w:rFonts w:asciiTheme="majorHAnsi" w:hAnsiTheme="majorHAnsi" w:cstheme="majorHAnsi"/>
          <w:bCs/>
          <w:sz w:val="22"/>
          <w:szCs w:val="22"/>
        </w:rPr>
        <w:t xml:space="preserve">along N Main St </w:t>
      </w:r>
      <w:r w:rsidR="00D31D3C" w:rsidRPr="008D1D15">
        <w:rPr>
          <w:rFonts w:asciiTheme="majorHAnsi" w:hAnsiTheme="majorHAnsi" w:cstheme="majorHAnsi"/>
          <w:bCs/>
          <w:sz w:val="22"/>
          <w:szCs w:val="22"/>
        </w:rPr>
        <w:t xml:space="preserve">from </w:t>
      </w:r>
      <w:r w:rsidR="00D8452C">
        <w:rPr>
          <w:rFonts w:asciiTheme="majorHAnsi" w:hAnsiTheme="majorHAnsi" w:cstheme="majorHAnsi"/>
          <w:bCs/>
          <w:sz w:val="22"/>
          <w:szCs w:val="22"/>
        </w:rPr>
        <w:t>R3-SF</w:t>
      </w:r>
      <w:r w:rsidR="00D8452C">
        <w:rPr>
          <w:rFonts w:asciiTheme="majorHAnsi" w:hAnsiTheme="majorHAnsi" w:cstheme="majorHAnsi"/>
          <w:bCs/>
          <w:sz w:val="22"/>
          <w:szCs w:val="22"/>
        </w:rPr>
        <w:t xml:space="preserve"> </w:t>
      </w:r>
      <w:r w:rsidR="00D31D3C" w:rsidRPr="008D1D15">
        <w:rPr>
          <w:rFonts w:asciiTheme="majorHAnsi" w:hAnsiTheme="majorHAnsi" w:cstheme="majorHAnsi"/>
          <w:bCs/>
          <w:sz w:val="22"/>
          <w:szCs w:val="22"/>
        </w:rPr>
        <w:t>(</w:t>
      </w:r>
      <w:r w:rsidR="00D8452C">
        <w:rPr>
          <w:rFonts w:asciiTheme="majorHAnsi" w:hAnsiTheme="majorHAnsi" w:cstheme="majorHAnsi"/>
          <w:bCs/>
          <w:sz w:val="22"/>
          <w:szCs w:val="22"/>
        </w:rPr>
        <w:t>Medium-High Density Single Family</w:t>
      </w:r>
      <w:r w:rsidR="00D31D3C" w:rsidRPr="008D1D15">
        <w:rPr>
          <w:rFonts w:asciiTheme="majorHAnsi" w:hAnsiTheme="majorHAnsi" w:cstheme="majorHAnsi"/>
          <w:bCs/>
          <w:sz w:val="22"/>
          <w:szCs w:val="22"/>
        </w:rPr>
        <w:t>) to</w:t>
      </w:r>
      <w:r w:rsidR="00D31D3C">
        <w:rPr>
          <w:rFonts w:asciiTheme="majorHAnsi" w:hAnsiTheme="majorHAnsi" w:cstheme="majorHAnsi"/>
          <w:bCs/>
          <w:sz w:val="22"/>
          <w:szCs w:val="22"/>
        </w:rPr>
        <w:t xml:space="preserve"> R4-MF (High Density Multi-Family Residential).</w:t>
      </w:r>
    </w:p>
    <w:p w14:paraId="63F6182D" w14:textId="5DF7898E" w:rsidR="009D73E6" w:rsidRDefault="003A7362" w:rsidP="001F15FE">
      <w:pPr>
        <w:rPr>
          <w:sz w:val="22"/>
          <w:szCs w:val="22"/>
        </w:rPr>
      </w:pPr>
      <w:r w:rsidRPr="00B93B0C">
        <w:rPr>
          <w:sz w:val="22"/>
          <w:szCs w:val="22"/>
        </w:rPr>
        <w:t xml:space="preserve">Said land </w:t>
      </w:r>
      <w:r w:rsidR="0028341B">
        <w:rPr>
          <w:sz w:val="22"/>
          <w:szCs w:val="22"/>
        </w:rPr>
        <w:t>is</w:t>
      </w:r>
      <w:r w:rsidRPr="00B93B0C">
        <w:rPr>
          <w:sz w:val="22"/>
          <w:szCs w:val="22"/>
        </w:rPr>
        <w:t xml:space="preserve"> located in</w:t>
      </w:r>
      <w:r w:rsidR="00F232C1" w:rsidRPr="00B93B0C">
        <w:rPr>
          <w:sz w:val="22"/>
          <w:szCs w:val="22"/>
        </w:rPr>
        <w:t xml:space="preserve"> </w:t>
      </w:r>
      <w:r w:rsidRPr="00B93B0C">
        <w:rPr>
          <w:sz w:val="22"/>
          <w:szCs w:val="22"/>
        </w:rPr>
        <w:t>Benton County, Arkansas</w:t>
      </w:r>
      <w:r w:rsidR="00B93B0C" w:rsidRPr="00B93B0C">
        <w:rPr>
          <w:sz w:val="22"/>
          <w:szCs w:val="22"/>
        </w:rPr>
        <w:t xml:space="preserve"> </w:t>
      </w:r>
      <w:r w:rsidRPr="00B93B0C">
        <w:rPr>
          <w:sz w:val="22"/>
          <w:szCs w:val="22"/>
        </w:rPr>
        <w:t>and are described as follows, to-wit:</w:t>
      </w:r>
      <w:bookmarkEnd w:id="2"/>
      <w:r w:rsidR="009D73E6" w:rsidRPr="00B93B0C">
        <w:rPr>
          <w:sz w:val="22"/>
          <w:szCs w:val="22"/>
        </w:rPr>
        <w:tab/>
      </w:r>
    </w:p>
    <w:p w14:paraId="0EF61EA6" w14:textId="77777777" w:rsidR="00571D63" w:rsidRPr="00B93B0C" w:rsidRDefault="00571D63" w:rsidP="001F15FE">
      <w:pPr>
        <w:rPr>
          <w:sz w:val="22"/>
          <w:szCs w:val="22"/>
        </w:rPr>
      </w:pPr>
    </w:p>
    <w:p w14:paraId="626B2F4A" w14:textId="1B9CEE89" w:rsidR="00571D63" w:rsidRDefault="00702C12" w:rsidP="00363412">
      <w:pPr>
        <w:rPr>
          <w:b/>
          <w:bCs/>
          <w:sz w:val="22"/>
          <w:szCs w:val="22"/>
          <w:u w:val="single"/>
        </w:rPr>
      </w:pPr>
      <w:r w:rsidRPr="00B93B0C">
        <w:rPr>
          <w:b/>
          <w:bCs/>
          <w:sz w:val="22"/>
          <w:szCs w:val="22"/>
          <w:u w:val="single"/>
        </w:rPr>
        <w:t>SURVEY DESCRIPTION</w:t>
      </w:r>
      <w:r w:rsidR="003A7362" w:rsidRPr="00B93B0C">
        <w:rPr>
          <w:b/>
          <w:bCs/>
          <w:sz w:val="22"/>
          <w:szCs w:val="22"/>
          <w:u w:val="single"/>
        </w:rPr>
        <w:t>S</w:t>
      </w:r>
      <w:r w:rsidRPr="00B93B0C">
        <w:rPr>
          <w:b/>
          <w:bCs/>
          <w:sz w:val="22"/>
          <w:szCs w:val="22"/>
          <w:u w:val="single"/>
        </w:rPr>
        <w:t>:</w:t>
      </w:r>
      <w:r w:rsidR="0007472D" w:rsidRPr="00B93B0C">
        <w:rPr>
          <w:b/>
          <w:bCs/>
          <w:sz w:val="22"/>
          <w:szCs w:val="22"/>
          <w:u w:val="single"/>
        </w:rPr>
        <w:t xml:space="preserve"> </w:t>
      </w:r>
    </w:p>
    <w:p w14:paraId="04CE0705" w14:textId="77777777" w:rsidR="00E15F10" w:rsidRDefault="00E15F10" w:rsidP="00E15F10">
      <w:pPr>
        <w:rPr>
          <w:b/>
          <w:bCs/>
          <w:sz w:val="22"/>
          <w:szCs w:val="22"/>
          <w:u w:val="single"/>
        </w:rPr>
      </w:pPr>
    </w:p>
    <w:p w14:paraId="738D7A94" w14:textId="7653B830" w:rsidR="00D31D3C" w:rsidRDefault="00D31D3C" w:rsidP="00E15F10">
      <w:pPr>
        <w:rPr>
          <w:rFonts w:asciiTheme="majorHAnsi" w:hAnsiTheme="majorHAnsi" w:cstheme="majorHAnsi"/>
          <w:bCs/>
          <w:sz w:val="22"/>
          <w:szCs w:val="22"/>
        </w:rPr>
      </w:pPr>
      <w:r w:rsidRPr="008D1D15">
        <w:rPr>
          <w:rFonts w:asciiTheme="majorHAnsi" w:hAnsiTheme="majorHAnsi" w:cstheme="majorHAnsi"/>
          <w:bCs/>
          <w:sz w:val="22"/>
          <w:szCs w:val="22"/>
        </w:rPr>
        <w:t>Propert</w:t>
      </w:r>
      <w:r>
        <w:rPr>
          <w:rFonts w:asciiTheme="majorHAnsi" w:hAnsiTheme="majorHAnsi" w:cstheme="majorHAnsi"/>
          <w:bCs/>
          <w:sz w:val="22"/>
          <w:szCs w:val="22"/>
        </w:rPr>
        <w:t>ies are</w:t>
      </w:r>
      <w:r>
        <w:rPr>
          <w:rFonts w:asciiTheme="majorHAnsi" w:hAnsiTheme="majorHAnsi" w:cstheme="majorHAnsi"/>
          <w:sz w:val="22"/>
          <w:szCs w:val="22"/>
        </w:rPr>
        <w:t xml:space="preserve"> described as being </w:t>
      </w:r>
      <w:r w:rsidRPr="00882413">
        <w:rPr>
          <w:rFonts w:asciiTheme="majorHAnsi" w:hAnsiTheme="majorHAnsi" w:cstheme="majorHAnsi"/>
          <w:bCs/>
          <w:sz w:val="22"/>
          <w:szCs w:val="22"/>
        </w:rPr>
        <w:t xml:space="preserve">a part of </w:t>
      </w:r>
      <w:r>
        <w:rPr>
          <w:rFonts w:asciiTheme="majorHAnsi" w:hAnsiTheme="majorHAnsi" w:cstheme="majorHAnsi"/>
          <w:bCs/>
          <w:sz w:val="22"/>
          <w:szCs w:val="22"/>
        </w:rPr>
        <w:t>Lots 1-4, Blk 5, Womack Addition and W1/2 of an abandoned Orchard Street lying along lots 3&amp;4, Blk 5, City of Centerton</w:t>
      </w:r>
      <w:r w:rsidRPr="00882413">
        <w:rPr>
          <w:rFonts w:asciiTheme="majorHAnsi" w:hAnsiTheme="majorHAnsi" w:cstheme="majorHAnsi"/>
          <w:bCs/>
          <w:sz w:val="22"/>
          <w:szCs w:val="22"/>
        </w:rPr>
        <w:t xml:space="preserve">, Benton </w:t>
      </w:r>
      <w:r>
        <w:rPr>
          <w:rFonts w:asciiTheme="majorHAnsi" w:hAnsiTheme="majorHAnsi" w:cstheme="majorHAnsi"/>
          <w:bCs/>
          <w:sz w:val="22"/>
          <w:szCs w:val="22"/>
        </w:rPr>
        <w:t>C</w:t>
      </w:r>
      <w:r w:rsidRPr="00882413">
        <w:rPr>
          <w:rFonts w:asciiTheme="majorHAnsi" w:hAnsiTheme="majorHAnsi" w:cstheme="majorHAnsi"/>
          <w:bCs/>
          <w:sz w:val="22"/>
          <w:szCs w:val="22"/>
        </w:rPr>
        <w:t xml:space="preserve">ounty, Arkansas, aka </w:t>
      </w:r>
      <w:r>
        <w:rPr>
          <w:rFonts w:asciiTheme="majorHAnsi" w:hAnsiTheme="majorHAnsi" w:cstheme="majorHAnsi"/>
          <w:bCs/>
          <w:sz w:val="22"/>
          <w:szCs w:val="22"/>
        </w:rPr>
        <w:t>PID</w:t>
      </w:r>
      <w:r w:rsidRPr="00882413">
        <w:rPr>
          <w:rFonts w:asciiTheme="majorHAnsi" w:hAnsiTheme="majorHAnsi" w:cstheme="majorHAnsi"/>
          <w:bCs/>
          <w:sz w:val="22"/>
          <w:szCs w:val="22"/>
        </w:rPr>
        <w:t xml:space="preserve"># </w:t>
      </w:r>
      <w:r>
        <w:rPr>
          <w:rFonts w:asciiTheme="majorHAnsi" w:hAnsiTheme="majorHAnsi" w:cstheme="majorHAnsi"/>
          <w:bCs/>
          <w:sz w:val="22"/>
          <w:szCs w:val="22"/>
        </w:rPr>
        <w:t>06-00276-000,06-00277-000 &amp; 06-00269-025</w:t>
      </w:r>
    </w:p>
    <w:p w14:paraId="192B112E" w14:textId="77777777" w:rsidR="00882413" w:rsidRDefault="00882413" w:rsidP="0007472D">
      <w:pPr>
        <w:rPr>
          <w:rFonts w:asciiTheme="majorHAnsi" w:hAnsiTheme="majorHAnsi" w:cstheme="majorHAnsi"/>
          <w:bCs/>
          <w:sz w:val="22"/>
          <w:szCs w:val="22"/>
        </w:rPr>
      </w:pPr>
    </w:p>
    <w:p w14:paraId="60489F64" w14:textId="56C33091" w:rsidR="002730CF" w:rsidRPr="00B93B0C" w:rsidRDefault="00250E05" w:rsidP="0007472D">
      <w:pPr>
        <w:rPr>
          <w:sz w:val="22"/>
          <w:szCs w:val="22"/>
        </w:rPr>
      </w:pPr>
      <w:r>
        <w:rPr>
          <w:noProof/>
          <w:color w:val="000000" w:themeColor="text1"/>
          <w:sz w:val="22"/>
          <w:szCs w:val="22"/>
        </w:rPr>
        <mc:AlternateContent>
          <mc:Choice Requires="wps">
            <w:drawing>
              <wp:anchor distT="0" distB="0" distL="114300" distR="114300" simplePos="0" relativeHeight="251672576" behindDoc="0" locked="0" layoutInCell="1" allowOverlap="1" wp14:anchorId="47025CEF" wp14:editId="01CE2DBF">
                <wp:simplePos x="0" y="0"/>
                <wp:positionH relativeFrom="column">
                  <wp:posOffset>2378628</wp:posOffset>
                </wp:positionH>
                <wp:positionV relativeFrom="paragraph">
                  <wp:posOffset>7620</wp:posOffset>
                </wp:positionV>
                <wp:extent cx="190500" cy="180975"/>
                <wp:effectExtent l="0" t="0" r="19050" b="28575"/>
                <wp:wrapNone/>
                <wp:docPr id="63432774" name="Oval 1"/>
                <wp:cNvGraphicFramePr/>
                <a:graphic xmlns:a="http://schemas.openxmlformats.org/drawingml/2006/main">
                  <a:graphicData uri="http://schemas.microsoft.com/office/word/2010/wordprocessingShape">
                    <wps:wsp>
                      <wps:cNvSpPr/>
                      <wps:spPr>
                        <a:xfrm>
                          <a:off x="0" y="0"/>
                          <a:ext cx="190500" cy="180975"/>
                        </a:xfrm>
                        <a:prstGeom prst="ellipse">
                          <a:avLst/>
                        </a:prstGeom>
                        <a:no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E65297" id="Oval 1" o:spid="_x0000_s1026" style="position:absolute;margin-left:187.3pt;margin-top:.6pt;width:1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" filled="f" strokecolor="#002060" strokeweight="2pt"/>
            </w:pict>
          </mc:Fallback>
        </mc:AlternateContent>
      </w:r>
      <w:r w:rsidR="002730CF" w:rsidRPr="00B93B0C">
        <w:rPr>
          <w:sz w:val="22"/>
          <w:szCs w:val="22"/>
        </w:rPr>
        <w:t>The purpose of this request is to</w:t>
      </w:r>
      <w:r w:rsidR="00996A66" w:rsidRPr="00B93B0C">
        <w:rPr>
          <w:sz w:val="22"/>
          <w:szCs w:val="22"/>
        </w:rPr>
        <w:t>: (</w:t>
      </w:r>
      <w:r w:rsidR="002730CF" w:rsidRPr="00B93B0C">
        <w:rPr>
          <w:sz w:val="22"/>
          <w:szCs w:val="22"/>
        </w:rPr>
        <w:t>1</w:t>
      </w:r>
      <w:r w:rsidR="00996A66" w:rsidRPr="00B93B0C">
        <w:rPr>
          <w:sz w:val="22"/>
          <w:szCs w:val="22"/>
        </w:rPr>
        <w:t xml:space="preserve">) </w:t>
      </w:r>
      <w:r w:rsidR="008E2E1B" w:rsidRPr="00B93B0C">
        <w:rPr>
          <w:sz w:val="22"/>
          <w:szCs w:val="22"/>
        </w:rPr>
        <w:t>Build (</w:t>
      </w:r>
      <w:r w:rsidR="002730CF" w:rsidRPr="00B93B0C">
        <w:rPr>
          <w:sz w:val="22"/>
          <w:szCs w:val="22"/>
        </w:rPr>
        <w:t xml:space="preserve">2) </w:t>
      </w:r>
      <w:r w:rsidR="008E2E1B" w:rsidRPr="00B93B0C">
        <w:rPr>
          <w:sz w:val="22"/>
          <w:szCs w:val="22"/>
        </w:rPr>
        <w:t>Develop (</w:t>
      </w:r>
      <w:r w:rsidR="002730CF" w:rsidRPr="00B93B0C">
        <w:rPr>
          <w:sz w:val="22"/>
          <w:szCs w:val="22"/>
        </w:rPr>
        <w:t>3) Sell after rezoning</w:t>
      </w:r>
      <w:r w:rsidR="003B37DA">
        <w:rPr>
          <w:sz w:val="22"/>
          <w:szCs w:val="22"/>
        </w:rPr>
        <w:t xml:space="preserve"> </w:t>
      </w:r>
    </w:p>
    <w:p w14:paraId="16F639DE" w14:textId="05E901C2" w:rsidR="003D22CB" w:rsidRPr="0085505B" w:rsidRDefault="003D22CB" w:rsidP="0007472D">
      <w:pPr>
        <w:rPr>
          <w:sz w:val="22"/>
          <w:szCs w:val="22"/>
          <w:u w:val="single"/>
        </w:rPr>
      </w:pPr>
      <w:r w:rsidRPr="0085505B">
        <w:rPr>
          <w:b/>
          <w:bCs/>
          <w:sz w:val="22"/>
          <w:szCs w:val="22"/>
          <w:u w:val="single"/>
        </w:rPr>
        <w:t>Explanation:</w:t>
      </w:r>
      <w:r w:rsidRPr="0085505B">
        <w:rPr>
          <w:sz w:val="22"/>
          <w:szCs w:val="22"/>
          <w:u w:val="single"/>
        </w:rPr>
        <w:t xml:space="preserve"> </w:t>
      </w:r>
      <w:r w:rsidR="00D63A73">
        <w:rPr>
          <w:sz w:val="22"/>
          <w:szCs w:val="22"/>
          <w:u w:val="single"/>
        </w:rPr>
        <w:t>Build four-plex or Duplex</w:t>
      </w:r>
      <w:r w:rsidR="00A76D96">
        <w:rPr>
          <w:sz w:val="22"/>
          <w:szCs w:val="22"/>
          <w:u w:val="single"/>
        </w:rPr>
        <w:t xml:space="preserve">es with garages. </w:t>
      </w:r>
    </w:p>
    <w:p w14:paraId="724C9F63" w14:textId="41EC5662" w:rsidR="002730CF" w:rsidRPr="00B93B0C" w:rsidRDefault="002730CF" w:rsidP="0007472D">
      <w:pPr>
        <w:rPr>
          <w:sz w:val="22"/>
          <w:szCs w:val="22"/>
        </w:rPr>
      </w:pPr>
      <w:r w:rsidRPr="00B93B0C">
        <w:rPr>
          <w:sz w:val="22"/>
          <w:szCs w:val="22"/>
        </w:rPr>
        <w:tab/>
      </w:r>
    </w:p>
    <w:p w14:paraId="7762385C" w14:textId="6024D0B2" w:rsidR="00702C12" w:rsidRPr="00B93B0C" w:rsidRDefault="00702C12" w:rsidP="0007472D">
      <w:pPr>
        <w:jc w:val="both"/>
        <w:rPr>
          <w:sz w:val="22"/>
          <w:szCs w:val="22"/>
        </w:rPr>
      </w:pPr>
      <w:r w:rsidRPr="00B93B0C">
        <w:rPr>
          <w:sz w:val="22"/>
          <w:szCs w:val="22"/>
        </w:rPr>
        <w:t>If approved, the rezoning will occur only upon the property described above</w:t>
      </w:r>
      <w:r w:rsidR="000D5E25" w:rsidRPr="00B93B0C">
        <w:rPr>
          <w:sz w:val="22"/>
          <w:szCs w:val="22"/>
        </w:rPr>
        <w:t xml:space="preserve">. </w:t>
      </w:r>
      <w:r w:rsidRPr="00B93B0C">
        <w:rPr>
          <w:sz w:val="22"/>
          <w:szCs w:val="22"/>
        </w:rPr>
        <w:t>It will not change the zoning or permitted uses on neighboring properties.</w:t>
      </w:r>
    </w:p>
    <w:p w14:paraId="04E7AABC" w14:textId="77777777" w:rsidR="002730CF" w:rsidRPr="00B93B0C" w:rsidRDefault="002730CF" w:rsidP="0007472D">
      <w:pPr>
        <w:jc w:val="both"/>
        <w:rPr>
          <w:sz w:val="22"/>
          <w:szCs w:val="22"/>
        </w:rPr>
      </w:pPr>
    </w:p>
    <w:p w14:paraId="2B2E6C57" w14:textId="0FFD5548" w:rsidR="00702C12" w:rsidRPr="00B93B0C" w:rsidRDefault="00702C12" w:rsidP="0007472D">
      <w:pPr>
        <w:jc w:val="both"/>
        <w:rPr>
          <w:sz w:val="22"/>
          <w:szCs w:val="22"/>
        </w:rPr>
      </w:pPr>
      <w:r w:rsidRPr="00B93B0C">
        <w:rPr>
          <w:sz w:val="22"/>
          <w:szCs w:val="22"/>
        </w:rPr>
        <w:t xml:space="preserve">All parties interested in this matter may appear and be heard at said time and place or may notify the Planning Commission of their views on this matter by letter or email. All persons wishing to learn further details about the request may call, visit, or email the Planning Office to review the application, Centerton City Hall, </w:t>
      </w:r>
      <w:r w:rsidR="00935DA0">
        <w:rPr>
          <w:sz w:val="22"/>
          <w:szCs w:val="22"/>
        </w:rPr>
        <w:t>200 Municipal Dr</w:t>
      </w:r>
      <w:r w:rsidRPr="00B93B0C">
        <w:rPr>
          <w:sz w:val="22"/>
          <w:szCs w:val="22"/>
        </w:rPr>
        <w:t xml:space="preserve">, (479) 795-2750 Ext </w:t>
      </w:r>
      <w:r w:rsidR="00935DA0">
        <w:rPr>
          <w:sz w:val="22"/>
          <w:szCs w:val="22"/>
        </w:rPr>
        <w:t>302</w:t>
      </w:r>
      <w:r w:rsidRPr="00B93B0C">
        <w:rPr>
          <w:sz w:val="22"/>
          <w:szCs w:val="22"/>
        </w:rPr>
        <w:t xml:space="preserve">, </w:t>
      </w:r>
      <w:hyperlink r:id="rId8" w:history="1">
        <w:r w:rsidRPr="00B93B0C">
          <w:rPr>
            <w:rStyle w:val="Hyperlink"/>
            <w:sz w:val="22"/>
            <w:szCs w:val="22"/>
          </w:rPr>
          <w:t>planning@centertonar.us</w:t>
        </w:r>
      </w:hyperlink>
      <w:r w:rsidRPr="00B93B0C">
        <w:rPr>
          <w:sz w:val="22"/>
          <w:szCs w:val="22"/>
        </w:rPr>
        <w:t>.</w:t>
      </w:r>
    </w:p>
    <w:p w14:paraId="6EF23287" w14:textId="77777777" w:rsidR="007B2D1E" w:rsidRPr="00B93B0C" w:rsidRDefault="007B2D1E" w:rsidP="0007472D">
      <w:pPr>
        <w:rPr>
          <w:sz w:val="22"/>
          <w:szCs w:val="22"/>
        </w:rPr>
      </w:pPr>
    </w:p>
    <w:p w14:paraId="0B77E3E8" w14:textId="77777777" w:rsidR="005E3AAB" w:rsidRPr="00B93B0C" w:rsidRDefault="005E3AAB" w:rsidP="0007472D">
      <w:pPr>
        <w:rPr>
          <w:sz w:val="22"/>
          <w:szCs w:val="22"/>
        </w:rPr>
      </w:pPr>
    </w:p>
    <w:p w14:paraId="5E09F37E" w14:textId="77777777" w:rsidR="00D7059B" w:rsidRDefault="00D7059B" w:rsidP="0007472D">
      <w:pPr>
        <w:ind w:left="3600" w:firstLine="720"/>
        <w:jc w:val="center"/>
        <w:rPr>
          <w:sz w:val="22"/>
          <w:szCs w:val="22"/>
          <w:u w:val="single"/>
        </w:rPr>
      </w:pPr>
    </w:p>
    <w:p w14:paraId="088396D6" w14:textId="3F66990A" w:rsidR="00702C12" w:rsidRPr="00B93B0C" w:rsidRDefault="00702C12" w:rsidP="0007472D">
      <w:pPr>
        <w:ind w:left="3600" w:firstLine="720"/>
        <w:jc w:val="center"/>
        <w:rPr>
          <w:sz w:val="22"/>
          <w:szCs w:val="22"/>
          <w:u w:val="single"/>
        </w:rPr>
      </w:pPr>
      <w:r w:rsidRPr="00B93B0C">
        <w:rPr>
          <w:sz w:val="22"/>
          <w:szCs w:val="22"/>
          <w:u w:val="single"/>
        </w:rPr>
        <w:t>____________________________________</w:t>
      </w:r>
    </w:p>
    <w:p w14:paraId="2EBD27AA" w14:textId="77777777" w:rsidR="00A260A2" w:rsidRDefault="00702C12" w:rsidP="0007472D">
      <w:pPr>
        <w:rPr>
          <w:sz w:val="22"/>
          <w:szCs w:val="22"/>
        </w:rPr>
      </w:pPr>
      <w:r w:rsidRPr="00B93B0C">
        <w:rPr>
          <w:sz w:val="22"/>
          <w:szCs w:val="22"/>
        </w:rPr>
        <w:tab/>
      </w:r>
      <w:r w:rsidRPr="00B93B0C">
        <w:rPr>
          <w:sz w:val="22"/>
          <w:szCs w:val="22"/>
        </w:rPr>
        <w:tab/>
      </w:r>
      <w:r w:rsidRPr="00B93B0C">
        <w:rPr>
          <w:sz w:val="22"/>
          <w:szCs w:val="22"/>
        </w:rPr>
        <w:tab/>
      </w:r>
      <w:r w:rsidRPr="00B93B0C">
        <w:rPr>
          <w:sz w:val="22"/>
          <w:szCs w:val="22"/>
        </w:rPr>
        <w:tab/>
      </w:r>
      <w:r w:rsidRPr="00B93B0C">
        <w:rPr>
          <w:sz w:val="22"/>
          <w:szCs w:val="22"/>
        </w:rPr>
        <w:tab/>
      </w:r>
      <w:r w:rsidRPr="00B93B0C">
        <w:rPr>
          <w:sz w:val="22"/>
          <w:szCs w:val="22"/>
        </w:rPr>
        <w:tab/>
      </w:r>
      <w:r w:rsidRPr="00B93B0C">
        <w:rPr>
          <w:sz w:val="22"/>
          <w:szCs w:val="22"/>
        </w:rPr>
        <w:tab/>
      </w:r>
    </w:p>
    <w:p w14:paraId="3EADF8E5" w14:textId="61757351" w:rsidR="00A95507" w:rsidRPr="00A95507" w:rsidRDefault="003D22CB" w:rsidP="003D1E6D">
      <w:pPr>
        <w:ind w:left="4320" w:firstLine="720"/>
        <w:rPr>
          <w:sz w:val="22"/>
          <w:szCs w:val="22"/>
        </w:rPr>
      </w:pPr>
      <w:r>
        <w:rPr>
          <w:rFonts w:asciiTheme="majorHAnsi" w:hAnsiTheme="majorHAnsi"/>
          <w:sz w:val="24"/>
          <w:szCs w:val="24"/>
        </w:rPr>
        <w:t>Dianne Morrison Lloyd, Senior Planner</w:t>
      </w:r>
      <w:r w:rsidR="00702C12" w:rsidRPr="00B93B0C">
        <w:rPr>
          <w:sz w:val="22"/>
          <w:szCs w:val="22"/>
        </w:rPr>
        <w:tab/>
      </w:r>
      <w:r w:rsidR="00702C12" w:rsidRPr="00B93B0C">
        <w:rPr>
          <w:sz w:val="22"/>
          <w:szCs w:val="22"/>
        </w:rPr>
        <w:tab/>
        <w:t>City of Centerto</w:t>
      </w:r>
      <w:r w:rsidR="005E3AAB" w:rsidRPr="00B93B0C">
        <w:rPr>
          <w:sz w:val="22"/>
          <w:szCs w:val="22"/>
        </w:rPr>
        <w:t>n</w:t>
      </w:r>
      <w:r w:rsidR="00A260A2">
        <w:rPr>
          <w:sz w:val="22"/>
          <w:szCs w:val="22"/>
        </w:rPr>
        <w:t xml:space="preserve"> </w:t>
      </w:r>
      <w:r w:rsidR="002730CF" w:rsidRPr="00B93B0C">
        <w:rPr>
          <w:sz w:val="22"/>
          <w:szCs w:val="22"/>
        </w:rPr>
        <w:tab/>
      </w:r>
    </w:p>
    <w:sectPr w:rsidR="00A95507" w:rsidRPr="00A95507" w:rsidSect="000D7EFB">
      <w:headerReference w:type="default" r:id="rId9"/>
      <w:footerReference w:type="default" r:id="rId10"/>
      <w:pgSz w:w="12240" w:h="15840"/>
      <w:pgMar w:top="1350" w:right="1440" w:bottom="900" w:left="1440" w:header="720" w:footer="1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65094" w14:textId="77777777" w:rsidR="009F00F9" w:rsidRDefault="009F00F9">
      <w:r>
        <w:separator/>
      </w:r>
    </w:p>
  </w:endnote>
  <w:endnote w:type="continuationSeparator" w:id="0">
    <w:p w14:paraId="45EF5D8E" w14:textId="77777777" w:rsidR="009F00F9" w:rsidRDefault="009F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8534" w14:textId="77777777" w:rsidR="002730CF" w:rsidRDefault="002730CF" w:rsidP="00C50A33">
    <w:pPr>
      <w:pStyle w:val="Footer"/>
      <w:jc w:val="center"/>
      <w:rPr>
        <w:rStyle w:val="PageNumber"/>
      </w:rPr>
    </w:pPr>
    <w:r>
      <w:t xml:space="preserve">Page </w:t>
    </w:r>
    <w:r>
      <w:fldChar w:fldCharType="begin"/>
    </w:r>
    <w:r>
      <w:instrText xml:space="preserve"> PAGE </w:instrText>
    </w:r>
    <w:r>
      <w:fldChar w:fldCharType="separate"/>
    </w:r>
    <w:r w:rsidR="007E2FD5">
      <w:rPr>
        <w:noProof/>
      </w:rPr>
      <w:t>1</w:t>
    </w:r>
    <w:r>
      <w:fldChar w:fldCharType="end"/>
    </w:r>
    <w:r>
      <w:t xml:space="preserve"> of </w:t>
    </w:r>
    <w:fldSimple w:instr=" NUMPAGES ">
      <w:r w:rsidR="007E2FD5">
        <w:rPr>
          <w:noProof/>
        </w:rPr>
        <w:t>1</w:t>
      </w:r>
    </w:fldSimple>
  </w:p>
  <w:p w14:paraId="7409E491" w14:textId="77777777" w:rsidR="002730CF" w:rsidRDefault="00273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6E170" w14:textId="77777777" w:rsidR="009F00F9" w:rsidRDefault="009F00F9">
      <w:r>
        <w:separator/>
      </w:r>
    </w:p>
  </w:footnote>
  <w:footnote w:type="continuationSeparator" w:id="0">
    <w:p w14:paraId="7995675D" w14:textId="77777777" w:rsidR="009F00F9" w:rsidRDefault="009F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EB87" w14:textId="2F7E5BBA" w:rsidR="007E2FD5" w:rsidRPr="00CB4537" w:rsidRDefault="00CB4537" w:rsidP="00C45F41">
    <w:pPr>
      <w:pStyle w:val="Header"/>
      <w:jc w:val="right"/>
    </w:pPr>
    <w:r w:rsidRPr="00CB4537">
      <w:t>REZ2</w:t>
    </w:r>
    <w:r w:rsidR="00955777">
      <w:t>4-</w:t>
    </w:r>
    <w:r w:rsidR="00882413">
      <w:t>1</w:t>
    </w:r>
    <w:r w:rsidR="00D31D3C">
      <w:t>1</w:t>
    </w:r>
    <w:r w:rsidRPr="00CB4537">
      <w:t xml:space="preserve"> </w:t>
    </w:r>
    <w:r w:rsidR="00D31D3C">
      <w:t>KBRB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240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C467E01"/>
    <w:multiLevelType w:val="singleLevel"/>
    <w:tmpl w:val="F41A324E"/>
    <w:lvl w:ilvl="0">
      <w:start w:val="5"/>
      <w:numFmt w:val="decimal"/>
      <w:lvlText w:val="%1."/>
      <w:lvlJc w:val="left"/>
      <w:pPr>
        <w:tabs>
          <w:tab w:val="num" w:pos="360"/>
        </w:tabs>
        <w:ind w:left="360" w:hanging="360"/>
      </w:pPr>
      <w:rPr>
        <w:rFonts w:hint="default"/>
      </w:rPr>
    </w:lvl>
  </w:abstractNum>
  <w:abstractNum w:abstractNumId="2" w15:restartNumberingAfterBreak="0">
    <w:nsid w:val="0E8E7EB3"/>
    <w:multiLevelType w:val="multilevel"/>
    <w:tmpl w:val="DB8411BA"/>
    <w:lvl w:ilvl="0">
      <w:start w:val="1"/>
      <w:numFmt w:val="bullet"/>
      <w:lvlText w:val=""/>
      <w:lvlJc w:val="left"/>
      <w:pPr>
        <w:tabs>
          <w:tab w:val="num" w:pos="720"/>
        </w:tabs>
        <w:ind w:left="720" w:hanging="288"/>
      </w:pPr>
      <w:rPr>
        <w:rFonts w:ascii="Wingdings" w:hAnsi="Wingdings" w:hint="default"/>
        <w:sz w:val="28"/>
        <w:szCs w:val="28"/>
      </w:rPr>
    </w:lvl>
    <w:lvl w:ilvl="1">
      <w:start w:val="1"/>
      <w:numFmt w:val="upperLetter"/>
      <w:lvlText w:val="%2."/>
      <w:lvlJc w:val="left"/>
      <w:pPr>
        <w:tabs>
          <w:tab w:val="num" w:pos="1440"/>
        </w:tabs>
        <w:ind w:left="1440" w:hanging="360"/>
      </w:pPr>
      <w:rPr>
        <w:rFonts w:ascii="Times New Roman" w:hAnsi="Times New Roman" w:hint="default"/>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62EA5"/>
    <w:multiLevelType w:val="hybridMultilevel"/>
    <w:tmpl w:val="56B85506"/>
    <w:lvl w:ilvl="0" w:tplc="8926FF16">
      <w:start w:val="1"/>
      <w:numFmt w:val="bullet"/>
      <w:lvlText w:val=""/>
      <w:lvlJc w:val="left"/>
      <w:pPr>
        <w:tabs>
          <w:tab w:val="num" w:pos="288"/>
        </w:tabs>
        <w:ind w:left="288" w:hanging="288"/>
      </w:pPr>
      <w:rPr>
        <w:rFonts w:ascii="Wingdings" w:hAnsi="Wingdings" w:hint="default"/>
        <w:sz w:val="28"/>
        <w:szCs w:val="28"/>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4" w15:restartNumberingAfterBreak="0">
    <w:nsid w:val="1AAB47E5"/>
    <w:multiLevelType w:val="multilevel"/>
    <w:tmpl w:val="E292BCFE"/>
    <w:lvl w:ilvl="0">
      <w:start w:val="1"/>
      <w:numFmt w:val="bullet"/>
      <w:lvlText w:val=""/>
      <w:lvlJc w:val="left"/>
      <w:pPr>
        <w:tabs>
          <w:tab w:val="num" w:pos="720"/>
        </w:tabs>
        <w:ind w:left="720" w:hanging="288"/>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D3508"/>
    <w:multiLevelType w:val="hybridMultilevel"/>
    <w:tmpl w:val="8132D258"/>
    <w:lvl w:ilvl="0" w:tplc="CCAA3E52">
      <w:start w:val="1"/>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6" w15:restartNumberingAfterBreak="0">
    <w:nsid w:val="21B12A7B"/>
    <w:multiLevelType w:val="hybridMultilevel"/>
    <w:tmpl w:val="CE10E860"/>
    <w:lvl w:ilvl="0" w:tplc="CCAA3E52">
      <w:start w:val="1"/>
      <w:numFmt w:val="upperLetter"/>
      <w:lvlText w:val="%1."/>
      <w:lvlJc w:val="left"/>
      <w:pPr>
        <w:tabs>
          <w:tab w:val="num" w:pos="1080"/>
        </w:tabs>
        <w:ind w:left="1080" w:hanging="360"/>
      </w:pPr>
      <w:rPr>
        <w:rFonts w:ascii="Times New Roman" w:hAnsi="Times New Roman"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5262F"/>
    <w:multiLevelType w:val="multilevel"/>
    <w:tmpl w:val="3BB26DC2"/>
    <w:lvl w:ilvl="0">
      <w:start w:val="1"/>
      <w:numFmt w:val="upperLetter"/>
      <w:lvlText w:val="%1."/>
      <w:lvlJc w:val="left"/>
      <w:pPr>
        <w:tabs>
          <w:tab w:val="num" w:pos="1440"/>
        </w:tabs>
        <w:ind w:left="1440" w:hanging="360"/>
      </w:pPr>
      <w:rPr>
        <w:rFonts w:ascii="Times New Roman" w:hAnsi="Times New Roman" w:hint="default"/>
      </w:rPr>
    </w:lvl>
    <w:lvl w:ilvl="1">
      <w:start w:val="1"/>
      <w:numFmt w:val="lowerLetter"/>
      <w:lvlText w:val="%2."/>
      <w:lvlJc w:val="left"/>
      <w:pPr>
        <w:tabs>
          <w:tab w:val="num" w:pos="2088"/>
        </w:tabs>
        <w:ind w:left="2088" w:hanging="360"/>
      </w:pPr>
    </w:lvl>
    <w:lvl w:ilvl="2">
      <w:start w:val="1"/>
      <w:numFmt w:val="lowerRoman"/>
      <w:lvlText w:val="%3."/>
      <w:lvlJc w:val="right"/>
      <w:pPr>
        <w:tabs>
          <w:tab w:val="num" w:pos="2808"/>
        </w:tabs>
        <w:ind w:left="2808" w:hanging="180"/>
      </w:pPr>
    </w:lvl>
    <w:lvl w:ilvl="3">
      <w:start w:val="1"/>
      <w:numFmt w:val="decimal"/>
      <w:lvlText w:val="%4."/>
      <w:lvlJc w:val="left"/>
      <w:pPr>
        <w:tabs>
          <w:tab w:val="num" w:pos="3528"/>
        </w:tabs>
        <w:ind w:left="3528" w:hanging="360"/>
      </w:pPr>
    </w:lvl>
    <w:lvl w:ilvl="4">
      <w:start w:val="1"/>
      <w:numFmt w:val="lowerLetter"/>
      <w:lvlText w:val="%5."/>
      <w:lvlJc w:val="left"/>
      <w:pPr>
        <w:tabs>
          <w:tab w:val="num" w:pos="4248"/>
        </w:tabs>
        <w:ind w:left="4248" w:hanging="360"/>
      </w:pPr>
    </w:lvl>
    <w:lvl w:ilvl="5">
      <w:start w:val="1"/>
      <w:numFmt w:val="lowerRoman"/>
      <w:lvlText w:val="%6."/>
      <w:lvlJc w:val="right"/>
      <w:pPr>
        <w:tabs>
          <w:tab w:val="num" w:pos="4968"/>
        </w:tabs>
        <w:ind w:left="4968" w:hanging="180"/>
      </w:pPr>
    </w:lvl>
    <w:lvl w:ilvl="6">
      <w:start w:val="1"/>
      <w:numFmt w:val="decimal"/>
      <w:lvlText w:val="%7."/>
      <w:lvlJc w:val="left"/>
      <w:pPr>
        <w:tabs>
          <w:tab w:val="num" w:pos="5688"/>
        </w:tabs>
        <w:ind w:left="5688" w:hanging="360"/>
      </w:pPr>
    </w:lvl>
    <w:lvl w:ilvl="7">
      <w:start w:val="1"/>
      <w:numFmt w:val="lowerLetter"/>
      <w:lvlText w:val="%8."/>
      <w:lvlJc w:val="left"/>
      <w:pPr>
        <w:tabs>
          <w:tab w:val="num" w:pos="6408"/>
        </w:tabs>
        <w:ind w:left="6408" w:hanging="360"/>
      </w:pPr>
    </w:lvl>
    <w:lvl w:ilvl="8">
      <w:start w:val="1"/>
      <w:numFmt w:val="lowerRoman"/>
      <w:lvlText w:val="%9."/>
      <w:lvlJc w:val="right"/>
      <w:pPr>
        <w:tabs>
          <w:tab w:val="num" w:pos="7128"/>
        </w:tabs>
        <w:ind w:left="7128" w:hanging="180"/>
      </w:pPr>
    </w:lvl>
  </w:abstractNum>
  <w:abstractNum w:abstractNumId="8" w15:restartNumberingAfterBreak="0">
    <w:nsid w:val="2A251116"/>
    <w:multiLevelType w:val="hybridMultilevel"/>
    <w:tmpl w:val="74EC0B88"/>
    <w:lvl w:ilvl="0" w:tplc="8926FF16">
      <w:start w:val="1"/>
      <w:numFmt w:val="bullet"/>
      <w:lvlText w:val=""/>
      <w:lvlJc w:val="left"/>
      <w:pPr>
        <w:tabs>
          <w:tab w:val="num" w:pos="288"/>
        </w:tabs>
        <w:ind w:left="288" w:hanging="288"/>
      </w:pPr>
      <w:rPr>
        <w:rFonts w:ascii="Wingdings" w:hAnsi="Wingdings" w:hint="default"/>
        <w:sz w:val="28"/>
        <w:szCs w:val="28"/>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9" w15:restartNumberingAfterBreak="0">
    <w:nsid w:val="34F977BF"/>
    <w:multiLevelType w:val="hybridMultilevel"/>
    <w:tmpl w:val="4A1EEC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625804"/>
    <w:multiLevelType w:val="hybridMultilevel"/>
    <w:tmpl w:val="906E5BBE"/>
    <w:lvl w:ilvl="0" w:tplc="CCAA3E52">
      <w:start w:val="1"/>
      <w:numFmt w:val="upperLetter"/>
      <w:lvlText w:val="%1."/>
      <w:lvlJc w:val="left"/>
      <w:pPr>
        <w:tabs>
          <w:tab w:val="num" w:pos="1440"/>
        </w:tabs>
        <w:ind w:left="1440" w:hanging="360"/>
      </w:pPr>
      <w:rPr>
        <w:rFonts w:ascii="Times New Roman" w:hAnsi="Times New Roman"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00F84"/>
    <w:multiLevelType w:val="hybridMultilevel"/>
    <w:tmpl w:val="CBFC1D94"/>
    <w:lvl w:ilvl="0" w:tplc="8926FF16">
      <w:start w:val="1"/>
      <w:numFmt w:val="bullet"/>
      <w:lvlText w:val=""/>
      <w:lvlJc w:val="left"/>
      <w:pPr>
        <w:tabs>
          <w:tab w:val="num" w:pos="288"/>
        </w:tabs>
        <w:ind w:left="288" w:hanging="288"/>
      </w:pPr>
      <w:rPr>
        <w:rFonts w:ascii="Wingdings" w:hAnsi="Wingdings" w:hint="default"/>
        <w:sz w:val="28"/>
        <w:szCs w:val="28"/>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2" w15:restartNumberingAfterBreak="0">
    <w:nsid w:val="415B0DE1"/>
    <w:multiLevelType w:val="singleLevel"/>
    <w:tmpl w:val="422049F2"/>
    <w:lvl w:ilvl="0">
      <w:start w:val="3"/>
      <w:numFmt w:val="upperLetter"/>
      <w:lvlText w:val="%1."/>
      <w:lvlJc w:val="left"/>
      <w:pPr>
        <w:tabs>
          <w:tab w:val="num" w:pos="1080"/>
        </w:tabs>
        <w:ind w:left="1080" w:hanging="360"/>
      </w:pPr>
      <w:rPr>
        <w:rFonts w:hint="default"/>
      </w:rPr>
    </w:lvl>
  </w:abstractNum>
  <w:abstractNum w:abstractNumId="13" w15:restartNumberingAfterBreak="0">
    <w:nsid w:val="42394C02"/>
    <w:multiLevelType w:val="hybridMultilevel"/>
    <w:tmpl w:val="3062A5D6"/>
    <w:lvl w:ilvl="0" w:tplc="AA2CED8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4" w15:restartNumberingAfterBreak="0">
    <w:nsid w:val="457B36CC"/>
    <w:multiLevelType w:val="hybridMultilevel"/>
    <w:tmpl w:val="88DE2C1A"/>
    <w:lvl w:ilvl="0" w:tplc="4DA2C2F0">
      <w:start w:val="1"/>
      <w:numFmt w:val="decimal"/>
      <w:lvlText w:val="%1."/>
      <w:lvlJc w:val="left"/>
      <w:pPr>
        <w:tabs>
          <w:tab w:val="num" w:pos="1440"/>
        </w:tabs>
        <w:ind w:left="1440" w:hanging="360"/>
      </w:pPr>
      <w:rPr>
        <w:rFonts w:ascii="Times New Roman" w:hAnsi="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71C4908"/>
    <w:multiLevelType w:val="multilevel"/>
    <w:tmpl w:val="906E5BBE"/>
    <w:lvl w:ilvl="0">
      <w:start w:val="1"/>
      <w:numFmt w:val="upperLetter"/>
      <w:lvlText w:val="%1."/>
      <w:lvlJc w:val="left"/>
      <w:pPr>
        <w:tabs>
          <w:tab w:val="num" w:pos="1440"/>
        </w:tabs>
        <w:ind w:left="1440" w:hanging="360"/>
      </w:pPr>
      <w:rPr>
        <w:rFonts w:ascii="Times New Roman" w:hAnsi="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36E58"/>
    <w:multiLevelType w:val="hybridMultilevel"/>
    <w:tmpl w:val="9FBA4192"/>
    <w:lvl w:ilvl="0" w:tplc="F00A5EA8">
      <w:start w:val="1"/>
      <w:numFmt w:val="upperLetter"/>
      <w:lvlText w:val="%1."/>
      <w:lvlJc w:val="left"/>
      <w:pPr>
        <w:ind w:left="720" w:hanging="360"/>
      </w:pPr>
      <w:rPr>
        <w:rFonts w:hint="default"/>
        <w:b/>
        <w:bCs/>
      </w:rPr>
    </w:lvl>
    <w:lvl w:ilvl="1" w:tplc="B66CC878">
      <w:start w:val="1"/>
      <w:numFmt w:val="upp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065EC1"/>
    <w:multiLevelType w:val="hybridMultilevel"/>
    <w:tmpl w:val="C78CD228"/>
    <w:lvl w:ilvl="0" w:tplc="8926FF16">
      <w:start w:val="1"/>
      <w:numFmt w:val="bullet"/>
      <w:lvlText w:val=""/>
      <w:lvlJc w:val="left"/>
      <w:pPr>
        <w:tabs>
          <w:tab w:val="num" w:pos="288"/>
        </w:tabs>
        <w:ind w:left="288" w:hanging="288"/>
      </w:pPr>
      <w:rPr>
        <w:rFonts w:ascii="Wingdings" w:hAnsi="Wingdings" w:hint="default"/>
        <w:sz w:val="28"/>
        <w:szCs w:val="28"/>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8" w15:restartNumberingAfterBreak="0">
    <w:nsid w:val="56DC09B5"/>
    <w:multiLevelType w:val="hybridMultilevel"/>
    <w:tmpl w:val="3EA0D9D6"/>
    <w:lvl w:ilvl="0" w:tplc="36FE3484">
      <w:start w:val="1"/>
      <w:numFmt w:val="upperLetter"/>
      <w:lvlText w:val="%1."/>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2923D0"/>
    <w:multiLevelType w:val="hybridMultilevel"/>
    <w:tmpl w:val="C1B6F65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57FEE"/>
    <w:multiLevelType w:val="hybridMultilevel"/>
    <w:tmpl w:val="310AA2F0"/>
    <w:lvl w:ilvl="0" w:tplc="8926FF16">
      <w:start w:val="1"/>
      <w:numFmt w:val="bullet"/>
      <w:lvlText w:val=""/>
      <w:lvlJc w:val="left"/>
      <w:pPr>
        <w:tabs>
          <w:tab w:val="num" w:pos="288"/>
        </w:tabs>
        <w:ind w:left="288" w:hanging="288"/>
      </w:pPr>
      <w:rPr>
        <w:rFonts w:ascii="Wingdings" w:hAnsi="Wingdings" w:hint="default"/>
        <w:sz w:val="28"/>
        <w:szCs w:val="28"/>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1" w15:restartNumberingAfterBreak="0">
    <w:nsid w:val="6B003E06"/>
    <w:multiLevelType w:val="hybridMultilevel"/>
    <w:tmpl w:val="397CAE3C"/>
    <w:lvl w:ilvl="0" w:tplc="CCAA3E52">
      <w:start w:val="1"/>
      <w:numFmt w:val="upperLetter"/>
      <w:lvlText w:val="%1."/>
      <w:lvlJc w:val="left"/>
      <w:pPr>
        <w:tabs>
          <w:tab w:val="num" w:pos="1440"/>
        </w:tabs>
        <w:ind w:left="1440" w:hanging="360"/>
      </w:pPr>
      <w:rPr>
        <w:rFonts w:ascii="Times New Roman" w:hAnsi="Times New Roman" w:hint="default"/>
      </w:rPr>
    </w:lvl>
    <w:lvl w:ilvl="1" w:tplc="04090019">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2" w15:restartNumberingAfterBreak="0">
    <w:nsid w:val="6E087B99"/>
    <w:multiLevelType w:val="hybridMultilevel"/>
    <w:tmpl w:val="F5E4D590"/>
    <w:lvl w:ilvl="0" w:tplc="8926FF16">
      <w:start w:val="1"/>
      <w:numFmt w:val="bullet"/>
      <w:lvlText w:val=""/>
      <w:lvlJc w:val="left"/>
      <w:pPr>
        <w:tabs>
          <w:tab w:val="num" w:pos="1008"/>
        </w:tabs>
        <w:ind w:left="1008" w:hanging="288"/>
      </w:pPr>
      <w:rPr>
        <w:rFonts w:ascii="Wingdings" w:hAnsi="Wingdings" w:hint="default"/>
        <w:sz w:val="28"/>
        <w:szCs w:val="28"/>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3" w15:restartNumberingAfterBreak="0">
    <w:nsid w:val="7168044B"/>
    <w:multiLevelType w:val="hybridMultilevel"/>
    <w:tmpl w:val="DB8411BA"/>
    <w:lvl w:ilvl="0" w:tplc="8926FF16">
      <w:start w:val="1"/>
      <w:numFmt w:val="bullet"/>
      <w:lvlText w:val=""/>
      <w:lvlJc w:val="left"/>
      <w:pPr>
        <w:tabs>
          <w:tab w:val="num" w:pos="720"/>
        </w:tabs>
        <w:ind w:left="720" w:hanging="288"/>
      </w:pPr>
      <w:rPr>
        <w:rFonts w:ascii="Wingdings" w:hAnsi="Wingdings" w:hint="default"/>
        <w:sz w:val="28"/>
        <w:szCs w:val="28"/>
      </w:rPr>
    </w:lvl>
    <w:lvl w:ilvl="1" w:tplc="36FE3484">
      <w:start w:val="1"/>
      <w:numFmt w:val="upperLetter"/>
      <w:lvlText w:val="%2."/>
      <w:lvlJc w:val="left"/>
      <w:pPr>
        <w:tabs>
          <w:tab w:val="num" w:pos="1440"/>
        </w:tabs>
        <w:ind w:left="1440" w:hanging="360"/>
      </w:pPr>
      <w:rPr>
        <w:rFonts w:ascii="Times New Roman" w:hAnsi="Times New Roman"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1A2E95"/>
    <w:multiLevelType w:val="hybridMultilevel"/>
    <w:tmpl w:val="A5900EE8"/>
    <w:lvl w:ilvl="0" w:tplc="CCAA3E52">
      <w:start w:val="1"/>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5" w15:restartNumberingAfterBreak="0">
    <w:nsid w:val="749D6996"/>
    <w:multiLevelType w:val="hybridMultilevel"/>
    <w:tmpl w:val="FD72CA1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79318AB"/>
    <w:multiLevelType w:val="hybridMultilevel"/>
    <w:tmpl w:val="0FB4E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CA5FFA"/>
    <w:multiLevelType w:val="multilevel"/>
    <w:tmpl w:val="FD72CA1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BB3328"/>
    <w:multiLevelType w:val="multilevel"/>
    <w:tmpl w:val="E292BCFE"/>
    <w:lvl w:ilvl="0">
      <w:start w:val="1"/>
      <w:numFmt w:val="bullet"/>
      <w:lvlText w:val=""/>
      <w:lvlJc w:val="left"/>
      <w:pPr>
        <w:tabs>
          <w:tab w:val="num" w:pos="720"/>
        </w:tabs>
        <w:ind w:left="720" w:hanging="288"/>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D3613"/>
    <w:multiLevelType w:val="multilevel"/>
    <w:tmpl w:val="BFA0FD56"/>
    <w:lvl w:ilvl="0">
      <w:start w:val="2"/>
      <w:numFmt w:val="decimal"/>
      <w:lvlText w:val="%1."/>
      <w:lvlJc w:val="left"/>
      <w:pPr>
        <w:tabs>
          <w:tab w:val="num" w:pos="1440"/>
        </w:tabs>
        <w:ind w:left="144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7E00163A"/>
    <w:multiLevelType w:val="hybridMultilevel"/>
    <w:tmpl w:val="AB242390"/>
    <w:lvl w:ilvl="0" w:tplc="8926FF16">
      <w:start w:val="1"/>
      <w:numFmt w:val="bullet"/>
      <w:lvlText w:val=""/>
      <w:lvlJc w:val="left"/>
      <w:pPr>
        <w:tabs>
          <w:tab w:val="num" w:pos="288"/>
        </w:tabs>
        <w:ind w:left="288" w:hanging="288"/>
      </w:pPr>
      <w:rPr>
        <w:rFonts w:ascii="Wingdings" w:hAnsi="Wingdings" w:hint="default"/>
        <w:sz w:val="28"/>
        <w:szCs w:val="28"/>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1" w15:restartNumberingAfterBreak="0">
    <w:nsid w:val="7E944C5B"/>
    <w:multiLevelType w:val="hybridMultilevel"/>
    <w:tmpl w:val="55FAAFEC"/>
    <w:lvl w:ilvl="0" w:tplc="05003060">
      <w:start w:val="1"/>
      <w:numFmt w:val="decimal"/>
      <w:lvlText w:val="%1."/>
      <w:lvlJc w:val="left"/>
      <w:pPr>
        <w:ind w:left="420" w:hanging="420"/>
      </w:pPr>
      <w:rPr>
        <w:rFonts w:hint="default"/>
        <w:b w:val="0"/>
        <w:color w:val="auto"/>
      </w:rPr>
    </w:lvl>
    <w:lvl w:ilvl="1" w:tplc="65DE550C">
      <w:start w:val="1"/>
      <w:numFmt w:val="bullet"/>
      <w:lvlText w:val=""/>
      <w:lvlJc w:val="left"/>
      <w:pPr>
        <w:tabs>
          <w:tab w:val="num" w:pos="1080"/>
        </w:tabs>
        <w:ind w:left="1080" w:hanging="360"/>
      </w:pPr>
      <w:rPr>
        <w:rFonts w:ascii="Symbol" w:hAnsi="Symbol" w:hint="default"/>
        <w:color w:val="auto"/>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15:restartNumberingAfterBreak="0">
    <w:nsid w:val="7ED04A13"/>
    <w:multiLevelType w:val="hybridMultilevel"/>
    <w:tmpl w:val="E292BCFE"/>
    <w:lvl w:ilvl="0" w:tplc="8926FF16">
      <w:start w:val="1"/>
      <w:numFmt w:val="bullet"/>
      <w:lvlText w:val=""/>
      <w:lvlJc w:val="left"/>
      <w:pPr>
        <w:tabs>
          <w:tab w:val="num" w:pos="720"/>
        </w:tabs>
        <w:ind w:left="720" w:hanging="288"/>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F11475"/>
    <w:multiLevelType w:val="hybridMultilevel"/>
    <w:tmpl w:val="91B428D6"/>
    <w:lvl w:ilvl="0" w:tplc="36FE34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68906316">
    <w:abstractNumId w:val="0"/>
  </w:num>
  <w:num w:numId="2" w16cid:durableId="681250660">
    <w:abstractNumId w:val="12"/>
  </w:num>
  <w:num w:numId="3" w16cid:durableId="1543592836">
    <w:abstractNumId w:val="1"/>
  </w:num>
  <w:num w:numId="4" w16cid:durableId="1471559786">
    <w:abstractNumId w:val="25"/>
  </w:num>
  <w:num w:numId="5" w16cid:durableId="1287934605">
    <w:abstractNumId w:val="27"/>
  </w:num>
  <w:num w:numId="6" w16cid:durableId="1167088096">
    <w:abstractNumId w:val="18"/>
  </w:num>
  <w:num w:numId="7" w16cid:durableId="262611330">
    <w:abstractNumId w:val="11"/>
  </w:num>
  <w:num w:numId="8" w16cid:durableId="173887669">
    <w:abstractNumId w:val="32"/>
  </w:num>
  <w:num w:numId="9" w16cid:durableId="1220626762">
    <w:abstractNumId w:val="33"/>
  </w:num>
  <w:num w:numId="10" w16cid:durableId="1322809278">
    <w:abstractNumId w:val="4"/>
  </w:num>
  <w:num w:numId="11" w16cid:durableId="318389535">
    <w:abstractNumId w:val="23"/>
  </w:num>
  <w:num w:numId="12" w16cid:durableId="125589651">
    <w:abstractNumId w:val="2"/>
  </w:num>
  <w:num w:numId="13" w16cid:durableId="1544295641">
    <w:abstractNumId w:val="21"/>
  </w:num>
  <w:num w:numId="14" w16cid:durableId="173112107">
    <w:abstractNumId w:val="28"/>
  </w:num>
  <w:num w:numId="15" w16cid:durableId="1742941304">
    <w:abstractNumId w:val="10"/>
  </w:num>
  <w:num w:numId="16" w16cid:durableId="629092968">
    <w:abstractNumId w:val="15"/>
  </w:num>
  <w:num w:numId="17" w16cid:durableId="1821077469">
    <w:abstractNumId w:val="24"/>
  </w:num>
  <w:num w:numId="18" w16cid:durableId="944456157">
    <w:abstractNumId w:val="6"/>
  </w:num>
  <w:num w:numId="19" w16cid:durableId="901334351">
    <w:abstractNumId w:val="5"/>
  </w:num>
  <w:num w:numId="20" w16cid:durableId="31655498">
    <w:abstractNumId w:val="3"/>
  </w:num>
  <w:num w:numId="21" w16cid:durableId="1889678722">
    <w:abstractNumId w:val="8"/>
  </w:num>
  <w:num w:numId="22" w16cid:durableId="346518275">
    <w:abstractNumId w:val="17"/>
  </w:num>
  <w:num w:numId="23" w16cid:durableId="1668028">
    <w:abstractNumId w:val="30"/>
  </w:num>
  <w:num w:numId="24" w16cid:durableId="1531915488">
    <w:abstractNumId w:val="20"/>
  </w:num>
  <w:num w:numId="25" w16cid:durableId="626278428">
    <w:abstractNumId w:val="22"/>
  </w:num>
  <w:num w:numId="26" w16cid:durableId="1869292679">
    <w:abstractNumId w:val="13"/>
  </w:num>
  <w:num w:numId="27" w16cid:durableId="587999689">
    <w:abstractNumId w:val="7"/>
  </w:num>
  <w:num w:numId="28" w16cid:durableId="227502324">
    <w:abstractNumId w:val="14"/>
  </w:num>
  <w:num w:numId="29" w16cid:durableId="1614704596">
    <w:abstractNumId w:val="29"/>
  </w:num>
  <w:num w:numId="30" w16cid:durableId="1721396025">
    <w:abstractNumId w:val="26"/>
  </w:num>
  <w:num w:numId="31" w16cid:durableId="666179522">
    <w:abstractNumId w:val="9"/>
  </w:num>
  <w:num w:numId="32" w16cid:durableId="410082401">
    <w:abstractNumId w:val="31"/>
  </w:num>
  <w:num w:numId="33" w16cid:durableId="1493254577">
    <w:abstractNumId w:val="19"/>
  </w:num>
  <w:num w:numId="34" w16cid:durableId="991371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95"/>
    <w:rsid w:val="00004A5F"/>
    <w:rsid w:val="00004E84"/>
    <w:rsid w:val="00017CAD"/>
    <w:rsid w:val="000203CB"/>
    <w:rsid w:val="00022857"/>
    <w:rsid w:val="00032F95"/>
    <w:rsid w:val="000474F6"/>
    <w:rsid w:val="00057BB8"/>
    <w:rsid w:val="000601F2"/>
    <w:rsid w:val="00067B5A"/>
    <w:rsid w:val="00074561"/>
    <w:rsid w:val="0007472D"/>
    <w:rsid w:val="000945EB"/>
    <w:rsid w:val="000A000D"/>
    <w:rsid w:val="000A3095"/>
    <w:rsid w:val="000A3533"/>
    <w:rsid w:val="000C73E8"/>
    <w:rsid w:val="000D5E25"/>
    <w:rsid w:val="000D7EFB"/>
    <w:rsid w:val="000E5225"/>
    <w:rsid w:val="000E70AE"/>
    <w:rsid w:val="000E7CB5"/>
    <w:rsid w:val="000F27F3"/>
    <w:rsid w:val="000F7681"/>
    <w:rsid w:val="00101D03"/>
    <w:rsid w:val="0011464C"/>
    <w:rsid w:val="00115BA3"/>
    <w:rsid w:val="00137C73"/>
    <w:rsid w:val="00141265"/>
    <w:rsid w:val="0016056A"/>
    <w:rsid w:val="0016243B"/>
    <w:rsid w:val="00196FE7"/>
    <w:rsid w:val="001A5A96"/>
    <w:rsid w:val="001C5E8D"/>
    <w:rsid w:val="001C717D"/>
    <w:rsid w:val="001D2DE2"/>
    <w:rsid w:val="001D2F7E"/>
    <w:rsid w:val="001D6E36"/>
    <w:rsid w:val="001F15FE"/>
    <w:rsid w:val="0020079F"/>
    <w:rsid w:val="0020570F"/>
    <w:rsid w:val="00211DF4"/>
    <w:rsid w:val="00215E9A"/>
    <w:rsid w:val="00224021"/>
    <w:rsid w:val="00234F8D"/>
    <w:rsid w:val="00236179"/>
    <w:rsid w:val="00250E05"/>
    <w:rsid w:val="00253657"/>
    <w:rsid w:val="00262284"/>
    <w:rsid w:val="002730CF"/>
    <w:rsid w:val="0028341B"/>
    <w:rsid w:val="00291010"/>
    <w:rsid w:val="0029246D"/>
    <w:rsid w:val="00297E18"/>
    <w:rsid w:val="002A524A"/>
    <w:rsid w:val="002C430B"/>
    <w:rsid w:val="002D2957"/>
    <w:rsid w:val="002D7A14"/>
    <w:rsid w:val="002E0CEE"/>
    <w:rsid w:val="002F4A41"/>
    <w:rsid w:val="002F6C8F"/>
    <w:rsid w:val="00303B4A"/>
    <w:rsid w:val="00310CED"/>
    <w:rsid w:val="0033660F"/>
    <w:rsid w:val="00340674"/>
    <w:rsid w:val="00356F5D"/>
    <w:rsid w:val="003571D0"/>
    <w:rsid w:val="00363412"/>
    <w:rsid w:val="00386633"/>
    <w:rsid w:val="003971C4"/>
    <w:rsid w:val="003A43B3"/>
    <w:rsid w:val="003A7362"/>
    <w:rsid w:val="003B0155"/>
    <w:rsid w:val="003B37DA"/>
    <w:rsid w:val="003C7E93"/>
    <w:rsid w:val="003D1E6D"/>
    <w:rsid w:val="003D22CB"/>
    <w:rsid w:val="003D4841"/>
    <w:rsid w:val="003E1266"/>
    <w:rsid w:val="0040136B"/>
    <w:rsid w:val="00403194"/>
    <w:rsid w:val="004044A2"/>
    <w:rsid w:val="0040652E"/>
    <w:rsid w:val="004101B5"/>
    <w:rsid w:val="00413C51"/>
    <w:rsid w:val="00417C61"/>
    <w:rsid w:val="00427D65"/>
    <w:rsid w:val="004314D8"/>
    <w:rsid w:val="00443E6E"/>
    <w:rsid w:val="00456428"/>
    <w:rsid w:val="00467EA2"/>
    <w:rsid w:val="00471D6F"/>
    <w:rsid w:val="004725E4"/>
    <w:rsid w:val="00490326"/>
    <w:rsid w:val="004972FC"/>
    <w:rsid w:val="004B1D27"/>
    <w:rsid w:val="00503E16"/>
    <w:rsid w:val="00507513"/>
    <w:rsid w:val="0054431B"/>
    <w:rsid w:val="00560033"/>
    <w:rsid w:val="00567DB1"/>
    <w:rsid w:val="00571D63"/>
    <w:rsid w:val="005A017D"/>
    <w:rsid w:val="005A0D4E"/>
    <w:rsid w:val="005E3AAB"/>
    <w:rsid w:val="00604DA3"/>
    <w:rsid w:val="006204CC"/>
    <w:rsid w:val="00636760"/>
    <w:rsid w:val="006527E6"/>
    <w:rsid w:val="00670C82"/>
    <w:rsid w:val="006723BF"/>
    <w:rsid w:val="0067355C"/>
    <w:rsid w:val="00690A4A"/>
    <w:rsid w:val="00692DA4"/>
    <w:rsid w:val="006A5B66"/>
    <w:rsid w:val="006F6050"/>
    <w:rsid w:val="00702C12"/>
    <w:rsid w:val="00711DB0"/>
    <w:rsid w:val="00727440"/>
    <w:rsid w:val="00731F2F"/>
    <w:rsid w:val="007364F0"/>
    <w:rsid w:val="007375E5"/>
    <w:rsid w:val="00751961"/>
    <w:rsid w:val="0077363F"/>
    <w:rsid w:val="00785E37"/>
    <w:rsid w:val="007943CE"/>
    <w:rsid w:val="007A71EE"/>
    <w:rsid w:val="007B2D1E"/>
    <w:rsid w:val="007B50A8"/>
    <w:rsid w:val="007C4BBC"/>
    <w:rsid w:val="007E0325"/>
    <w:rsid w:val="007E2E09"/>
    <w:rsid w:val="007E2FD5"/>
    <w:rsid w:val="007F255B"/>
    <w:rsid w:val="007F4C76"/>
    <w:rsid w:val="008147A1"/>
    <w:rsid w:val="008160C6"/>
    <w:rsid w:val="00827C10"/>
    <w:rsid w:val="00841849"/>
    <w:rsid w:val="008451D1"/>
    <w:rsid w:val="0085505B"/>
    <w:rsid w:val="008617E1"/>
    <w:rsid w:val="00864AE0"/>
    <w:rsid w:val="00871BBC"/>
    <w:rsid w:val="00875B17"/>
    <w:rsid w:val="00882413"/>
    <w:rsid w:val="00886AAE"/>
    <w:rsid w:val="008A5716"/>
    <w:rsid w:val="008B18F8"/>
    <w:rsid w:val="008D2FA2"/>
    <w:rsid w:val="008E2E1B"/>
    <w:rsid w:val="008F4F0D"/>
    <w:rsid w:val="008F71C2"/>
    <w:rsid w:val="00915695"/>
    <w:rsid w:val="00924C96"/>
    <w:rsid w:val="00935DA0"/>
    <w:rsid w:val="0093662D"/>
    <w:rsid w:val="00951E35"/>
    <w:rsid w:val="00955777"/>
    <w:rsid w:val="0096072B"/>
    <w:rsid w:val="00973DCA"/>
    <w:rsid w:val="0097702A"/>
    <w:rsid w:val="00995A45"/>
    <w:rsid w:val="00996A66"/>
    <w:rsid w:val="009B02AE"/>
    <w:rsid w:val="009D62A7"/>
    <w:rsid w:val="009D73E6"/>
    <w:rsid w:val="009E3D09"/>
    <w:rsid w:val="009F00F9"/>
    <w:rsid w:val="009F745C"/>
    <w:rsid w:val="00A01260"/>
    <w:rsid w:val="00A01A6A"/>
    <w:rsid w:val="00A16F58"/>
    <w:rsid w:val="00A260A2"/>
    <w:rsid w:val="00A261FD"/>
    <w:rsid w:val="00A3072F"/>
    <w:rsid w:val="00A42057"/>
    <w:rsid w:val="00A700BF"/>
    <w:rsid w:val="00A76BA5"/>
    <w:rsid w:val="00A76C64"/>
    <w:rsid w:val="00A76D96"/>
    <w:rsid w:val="00A803F5"/>
    <w:rsid w:val="00A86CF0"/>
    <w:rsid w:val="00A9052D"/>
    <w:rsid w:val="00A90BEB"/>
    <w:rsid w:val="00A94F93"/>
    <w:rsid w:val="00A95507"/>
    <w:rsid w:val="00A97533"/>
    <w:rsid w:val="00AC64F2"/>
    <w:rsid w:val="00AD4E03"/>
    <w:rsid w:val="00AE7348"/>
    <w:rsid w:val="00AF40B8"/>
    <w:rsid w:val="00AF7EE7"/>
    <w:rsid w:val="00B132CE"/>
    <w:rsid w:val="00B22EA1"/>
    <w:rsid w:val="00B25900"/>
    <w:rsid w:val="00B30E93"/>
    <w:rsid w:val="00B37457"/>
    <w:rsid w:val="00B45165"/>
    <w:rsid w:val="00B45EC4"/>
    <w:rsid w:val="00B50196"/>
    <w:rsid w:val="00B54AC0"/>
    <w:rsid w:val="00B624D6"/>
    <w:rsid w:val="00B62B89"/>
    <w:rsid w:val="00B64B71"/>
    <w:rsid w:val="00B9037D"/>
    <w:rsid w:val="00B90C4D"/>
    <w:rsid w:val="00B93B0C"/>
    <w:rsid w:val="00BA1CF6"/>
    <w:rsid w:val="00BA437F"/>
    <w:rsid w:val="00C11819"/>
    <w:rsid w:val="00C451C2"/>
    <w:rsid w:val="00C45F41"/>
    <w:rsid w:val="00C47B86"/>
    <w:rsid w:val="00C50A33"/>
    <w:rsid w:val="00C622A6"/>
    <w:rsid w:val="00C63483"/>
    <w:rsid w:val="00C71795"/>
    <w:rsid w:val="00C779A9"/>
    <w:rsid w:val="00CA50DF"/>
    <w:rsid w:val="00CB4537"/>
    <w:rsid w:val="00CB7F6C"/>
    <w:rsid w:val="00CC712C"/>
    <w:rsid w:val="00D22499"/>
    <w:rsid w:val="00D31D3C"/>
    <w:rsid w:val="00D63A73"/>
    <w:rsid w:val="00D7059B"/>
    <w:rsid w:val="00D840A8"/>
    <w:rsid w:val="00D8452C"/>
    <w:rsid w:val="00DB6E2F"/>
    <w:rsid w:val="00DC09E5"/>
    <w:rsid w:val="00DC7F1C"/>
    <w:rsid w:val="00DD1243"/>
    <w:rsid w:val="00E13B97"/>
    <w:rsid w:val="00E15F10"/>
    <w:rsid w:val="00E223EB"/>
    <w:rsid w:val="00E42A46"/>
    <w:rsid w:val="00E519EE"/>
    <w:rsid w:val="00E81BF6"/>
    <w:rsid w:val="00E827B6"/>
    <w:rsid w:val="00E97EED"/>
    <w:rsid w:val="00EA4E18"/>
    <w:rsid w:val="00EB4B97"/>
    <w:rsid w:val="00ED723C"/>
    <w:rsid w:val="00EE0CD1"/>
    <w:rsid w:val="00F01646"/>
    <w:rsid w:val="00F02432"/>
    <w:rsid w:val="00F232C1"/>
    <w:rsid w:val="00F379B9"/>
    <w:rsid w:val="00F42166"/>
    <w:rsid w:val="00F454C6"/>
    <w:rsid w:val="00F50C64"/>
    <w:rsid w:val="00F55DB4"/>
    <w:rsid w:val="00F644C8"/>
    <w:rsid w:val="00F8141C"/>
    <w:rsid w:val="00F838B2"/>
    <w:rsid w:val="00F859DB"/>
    <w:rsid w:val="00F85F45"/>
    <w:rsid w:val="00FB3FD5"/>
    <w:rsid w:val="00FB5C7D"/>
    <w:rsid w:val="00FD0284"/>
    <w:rsid w:val="00FD1DCD"/>
    <w:rsid w:val="00FE70C2"/>
    <w:rsid w:val="00FF37F5"/>
    <w:rsid w:val="00FF4DE3"/>
    <w:rsid w:val="00FF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7B99EBC1"/>
  <w15:docId w15:val="{771BF129-6B66-4884-B3D4-94C12CED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rsid w:val="002730CF"/>
    <w:pPr>
      <w:keepNext/>
      <w:outlineLvl w:val="1"/>
    </w:pPr>
    <w:rPr>
      <w:sz w:val="24"/>
    </w:rPr>
  </w:style>
  <w:style w:type="paragraph" w:styleId="Heading3">
    <w:name w:val="heading 3"/>
    <w:basedOn w:val="Normal"/>
    <w:next w:val="Normal"/>
    <w:qFormat/>
    <w:rsid w:val="002730C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link w:val="HeaderChar"/>
    <w:uiPriority w:val="99"/>
    <w:rsid w:val="00C50A33"/>
    <w:pPr>
      <w:tabs>
        <w:tab w:val="center" w:pos="4320"/>
        <w:tab w:val="right" w:pos="8640"/>
      </w:tabs>
    </w:pPr>
  </w:style>
  <w:style w:type="paragraph" w:styleId="Footer">
    <w:name w:val="footer"/>
    <w:basedOn w:val="Normal"/>
    <w:rsid w:val="00C50A33"/>
    <w:pPr>
      <w:tabs>
        <w:tab w:val="center" w:pos="4320"/>
        <w:tab w:val="right" w:pos="8640"/>
      </w:tabs>
    </w:pPr>
  </w:style>
  <w:style w:type="character" w:styleId="PageNumber">
    <w:name w:val="page number"/>
    <w:basedOn w:val="DefaultParagraphFont"/>
    <w:rsid w:val="00C50A33"/>
  </w:style>
  <w:style w:type="character" w:styleId="Hyperlink">
    <w:name w:val="Hyperlink"/>
    <w:rsid w:val="002730CF"/>
    <w:rPr>
      <w:color w:val="0000FF"/>
      <w:u w:val="single"/>
    </w:rPr>
  </w:style>
  <w:style w:type="paragraph" w:styleId="BalloonText">
    <w:name w:val="Balloon Text"/>
    <w:basedOn w:val="Normal"/>
    <w:link w:val="BalloonTextChar"/>
    <w:rsid w:val="009D62A7"/>
    <w:rPr>
      <w:rFonts w:ascii="Tahoma" w:hAnsi="Tahoma" w:cs="Tahoma"/>
      <w:sz w:val="16"/>
      <w:szCs w:val="16"/>
    </w:rPr>
  </w:style>
  <w:style w:type="character" w:customStyle="1" w:styleId="BalloonTextChar">
    <w:name w:val="Balloon Text Char"/>
    <w:link w:val="BalloonText"/>
    <w:rsid w:val="009D62A7"/>
    <w:rPr>
      <w:rFonts w:ascii="Tahoma" w:hAnsi="Tahoma" w:cs="Tahoma"/>
      <w:sz w:val="16"/>
      <w:szCs w:val="16"/>
    </w:rPr>
  </w:style>
  <w:style w:type="character" w:customStyle="1" w:styleId="HeaderChar">
    <w:name w:val="Header Char"/>
    <w:basedOn w:val="DefaultParagraphFont"/>
    <w:link w:val="Header"/>
    <w:uiPriority w:val="99"/>
    <w:rsid w:val="007E2FD5"/>
  </w:style>
  <w:style w:type="paragraph" w:styleId="Caption">
    <w:name w:val="caption"/>
    <w:basedOn w:val="Normal"/>
    <w:next w:val="Normal"/>
    <w:unhideWhenUsed/>
    <w:qFormat/>
    <w:rsid w:val="0020079F"/>
    <w:pPr>
      <w:spacing w:after="200"/>
    </w:pPr>
    <w:rPr>
      <w:i/>
      <w:iCs/>
      <w:color w:val="1F497D" w:themeColor="text2"/>
      <w:sz w:val="18"/>
      <w:szCs w:val="18"/>
    </w:rPr>
  </w:style>
  <w:style w:type="paragraph" w:styleId="ListParagraph">
    <w:name w:val="List Paragraph"/>
    <w:basedOn w:val="Normal"/>
    <w:uiPriority w:val="1"/>
    <w:qFormat/>
    <w:rsid w:val="00303B4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5642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DC09E5"/>
    <w:rPr>
      <w:sz w:val="16"/>
      <w:szCs w:val="16"/>
    </w:rPr>
  </w:style>
  <w:style w:type="paragraph" w:styleId="CommentText">
    <w:name w:val="annotation text"/>
    <w:basedOn w:val="Normal"/>
    <w:link w:val="CommentTextChar"/>
    <w:uiPriority w:val="99"/>
    <w:unhideWhenUsed/>
    <w:rsid w:val="00DC09E5"/>
  </w:style>
  <w:style w:type="character" w:customStyle="1" w:styleId="CommentTextChar">
    <w:name w:val="Comment Text Char"/>
    <w:basedOn w:val="DefaultParagraphFont"/>
    <w:link w:val="CommentText"/>
    <w:uiPriority w:val="99"/>
    <w:rsid w:val="00DC09E5"/>
  </w:style>
  <w:style w:type="paragraph" w:styleId="CommentSubject">
    <w:name w:val="annotation subject"/>
    <w:basedOn w:val="CommentText"/>
    <w:next w:val="CommentText"/>
    <w:link w:val="CommentSubjectChar"/>
    <w:semiHidden/>
    <w:unhideWhenUsed/>
    <w:rsid w:val="00DC09E5"/>
    <w:rPr>
      <w:b/>
      <w:bCs/>
    </w:rPr>
  </w:style>
  <w:style w:type="character" w:customStyle="1" w:styleId="CommentSubjectChar">
    <w:name w:val="Comment Subject Char"/>
    <w:basedOn w:val="CommentTextChar"/>
    <w:link w:val="CommentSubject"/>
    <w:semiHidden/>
    <w:rsid w:val="00DC09E5"/>
    <w:rPr>
      <w:b/>
      <w:bCs/>
    </w:rPr>
  </w:style>
  <w:style w:type="paragraph" w:styleId="Revision">
    <w:name w:val="Revision"/>
    <w:hidden/>
    <w:uiPriority w:val="99"/>
    <w:semiHidden/>
    <w:rsid w:val="00DC09E5"/>
  </w:style>
  <w:style w:type="paragraph" w:styleId="NoSpacing">
    <w:name w:val="No Spacing"/>
    <w:uiPriority w:val="1"/>
    <w:qFormat/>
    <w:rsid w:val="009E3D09"/>
    <w:rPr>
      <w:rFonts w:asciiTheme="minorHAnsi" w:eastAsiaTheme="minorHAnsi" w:hAnsiTheme="minorHAnsi" w:cstheme="minorBidi"/>
      <w:sz w:val="22"/>
      <w:szCs w:val="22"/>
    </w:rPr>
  </w:style>
  <w:style w:type="paragraph" w:styleId="BodyText">
    <w:name w:val="Body Text"/>
    <w:basedOn w:val="Normal"/>
    <w:link w:val="BodyTextChar"/>
    <w:uiPriority w:val="1"/>
    <w:qFormat/>
    <w:rsid w:val="0097702A"/>
    <w:pPr>
      <w:widowControl w:val="0"/>
      <w:autoSpaceDE w:val="0"/>
      <w:autoSpaceDN w:val="0"/>
    </w:pPr>
    <w:rPr>
      <w:sz w:val="18"/>
      <w:szCs w:val="18"/>
    </w:rPr>
  </w:style>
  <w:style w:type="character" w:customStyle="1" w:styleId="BodyTextChar">
    <w:name w:val="Body Text Char"/>
    <w:basedOn w:val="DefaultParagraphFont"/>
    <w:link w:val="BodyText"/>
    <w:uiPriority w:val="1"/>
    <w:rsid w:val="0097702A"/>
    <w:rPr>
      <w:sz w:val="18"/>
      <w:szCs w:val="18"/>
    </w:rPr>
  </w:style>
  <w:style w:type="paragraph" w:customStyle="1" w:styleId="Body">
    <w:name w:val="Body"/>
    <w:rsid w:val="00692DA4"/>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24850">
      <w:bodyDiv w:val="1"/>
      <w:marLeft w:val="0"/>
      <w:marRight w:val="0"/>
      <w:marTop w:val="0"/>
      <w:marBottom w:val="0"/>
      <w:divBdr>
        <w:top w:val="none" w:sz="0" w:space="0" w:color="auto"/>
        <w:left w:val="none" w:sz="0" w:space="0" w:color="auto"/>
        <w:bottom w:val="none" w:sz="0" w:space="0" w:color="auto"/>
        <w:right w:val="none" w:sz="0" w:space="0" w:color="auto"/>
      </w:divBdr>
    </w:div>
    <w:div w:id="341470186">
      <w:bodyDiv w:val="1"/>
      <w:marLeft w:val="0"/>
      <w:marRight w:val="0"/>
      <w:marTop w:val="0"/>
      <w:marBottom w:val="0"/>
      <w:divBdr>
        <w:top w:val="none" w:sz="0" w:space="0" w:color="auto"/>
        <w:left w:val="none" w:sz="0" w:space="0" w:color="auto"/>
        <w:bottom w:val="none" w:sz="0" w:space="0" w:color="auto"/>
        <w:right w:val="none" w:sz="0" w:space="0" w:color="auto"/>
      </w:divBdr>
    </w:div>
    <w:div w:id="438525672">
      <w:bodyDiv w:val="1"/>
      <w:marLeft w:val="0"/>
      <w:marRight w:val="0"/>
      <w:marTop w:val="0"/>
      <w:marBottom w:val="0"/>
      <w:divBdr>
        <w:top w:val="none" w:sz="0" w:space="0" w:color="auto"/>
        <w:left w:val="none" w:sz="0" w:space="0" w:color="auto"/>
        <w:bottom w:val="none" w:sz="0" w:space="0" w:color="auto"/>
        <w:right w:val="none" w:sz="0" w:space="0" w:color="auto"/>
      </w:divBdr>
    </w:div>
    <w:div w:id="853038988">
      <w:bodyDiv w:val="1"/>
      <w:marLeft w:val="0"/>
      <w:marRight w:val="0"/>
      <w:marTop w:val="0"/>
      <w:marBottom w:val="0"/>
      <w:divBdr>
        <w:top w:val="none" w:sz="0" w:space="0" w:color="auto"/>
        <w:left w:val="none" w:sz="0" w:space="0" w:color="auto"/>
        <w:bottom w:val="none" w:sz="0" w:space="0" w:color="auto"/>
        <w:right w:val="none" w:sz="0" w:space="0" w:color="auto"/>
      </w:divBdr>
    </w:div>
    <w:div w:id="170617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entertona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F6939-A0D4-45B5-AB9E-4289F298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284</Words>
  <Characters>1608</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CITY OF CENTERTON</vt:lpstr>
    </vt:vector>
  </TitlesOfParts>
  <Company>Microsoft</Company>
  <LinksUpToDate>false</LinksUpToDate>
  <CharactersWithSpaces>1873</CharactersWithSpaces>
  <SharedDoc>false</SharedDoc>
  <HLinks>
    <vt:vector size="6" baseType="variant">
      <vt:variant>
        <vt:i4>4980775</vt:i4>
      </vt:variant>
      <vt:variant>
        <vt:i4>0</vt:i4>
      </vt:variant>
      <vt:variant>
        <vt:i4>0</vt:i4>
      </vt:variant>
      <vt:variant>
        <vt:i4>5</vt:i4>
      </vt:variant>
      <vt:variant>
        <vt:lpwstr>mailto:centertonplanning@cox-internet.com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CENTERTON</dc:title>
  <dc:creator>City Of Centerton</dc:creator>
  <cp:lastModifiedBy>Kayla Knight</cp:lastModifiedBy>
  <cp:revision>12</cp:revision>
  <cp:lastPrinted>2025-01-15T19:43:00Z</cp:lastPrinted>
  <dcterms:created xsi:type="dcterms:W3CDTF">2025-01-06T19:23:00Z</dcterms:created>
  <dcterms:modified xsi:type="dcterms:W3CDTF">2025-01-15T19:44:00Z</dcterms:modified>
</cp:coreProperties>
</file>