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1CCD" w14:textId="77777777" w:rsidR="00E71DC9" w:rsidRDefault="00E71DC9">
      <w:pPr>
        <w:jc w:val="center"/>
        <w:rPr>
          <w:b/>
          <w:bCs/>
          <w:sz w:val="28"/>
          <w:szCs w:val="28"/>
          <w:u w:val="single"/>
          <w:lang w:val="en-CA"/>
        </w:rPr>
      </w:pPr>
    </w:p>
    <w:p w14:paraId="0A130A0E" w14:textId="55911EEA" w:rsidR="002730CF" w:rsidRPr="00B31A19" w:rsidRDefault="002730CF">
      <w:pPr>
        <w:jc w:val="center"/>
        <w:rPr>
          <w:b/>
          <w:bCs/>
          <w:sz w:val="28"/>
          <w:szCs w:val="28"/>
          <w:u w:val="single"/>
        </w:rPr>
      </w:pPr>
      <w:r w:rsidRPr="00B31A19">
        <w:rPr>
          <w:b/>
          <w:bCs/>
          <w:sz w:val="28"/>
          <w:szCs w:val="28"/>
          <w:u w:val="single"/>
          <w:lang w:val="en-CA"/>
        </w:rPr>
        <w:fldChar w:fldCharType="begin"/>
      </w:r>
      <w:r w:rsidRPr="00B31A19">
        <w:rPr>
          <w:b/>
          <w:bCs/>
          <w:sz w:val="28"/>
          <w:szCs w:val="28"/>
          <w:u w:val="single"/>
          <w:lang w:val="en-CA"/>
        </w:rPr>
        <w:instrText xml:space="preserve"> SEQ CHAPTER \h \r 1</w:instrText>
      </w:r>
      <w:r w:rsidRPr="00B31A19">
        <w:rPr>
          <w:b/>
          <w:bCs/>
          <w:sz w:val="28"/>
          <w:szCs w:val="28"/>
          <w:u w:val="single"/>
          <w:lang w:val="en-CA"/>
        </w:rPr>
        <w:fldChar w:fldCharType="end"/>
      </w:r>
      <w:r w:rsidRPr="00B31A19">
        <w:rPr>
          <w:b/>
          <w:bCs/>
          <w:sz w:val="28"/>
          <w:szCs w:val="28"/>
          <w:u w:val="single"/>
        </w:rPr>
        <w:t>NOTICE OF PUBLIC HEARING</w:t>
      </w:r>
    </w:p>
    <w:p w14:paraId="17756E1D" w14:textId="77777777" w:rsidR="002730CF" w:rsidRPr="00B31A19" w:rsidRDefault="002730CF">
      <w:pPr>
        <w:jc w:val="center"/>
        <w:rPr>
          <w:b/>
          <w:bCs/>
          <w:sz w:val="28"/>
          <w:szCs w:val="28"/>
          <w:u w:val="single"/>
        </w:rPr>
      </w:pPr>
      <w:r w:rsidRPr="00B31A19">
        <w:rPr>
          <w:b/>
          <w:bCs/>
          <w:sz w:val="28"/>
          <w:szCs w:val="28"/>
          <w:u w:val="single"/>
        </w:rPr>
        <w:t>BEFORE THE CENTERTON PLANNING COMMISSION</w:t>
      </w:r>
    </w:p>
    <w:p w14:paraId="0F0E1CC3" w14:textId="77777777" w:rsidR="002730CF" w:rsidRPr="00B31A19" w:rsidRDefault="002730CF">
      <w:pPr>
        <w:jc w:val="center"/>
        <w:rPr>
          <w:b/>
          <w:bCs/>
          <w:sz w:val="28"/>
          <w:szCs w:val="28"/>
          <w:u w:val="single"/>
        </w:rPr>
      </w:pPr>
      <w:r w:rsidRPr="00B31A19">
        <w:rPr>
          <w:b/>
          <w:bCs/>
          <w:sz w:val="28"/>
          <w:szCs w:val="28"/>
          <w:u w:val="single"/>
        </w:rPr>
        <w:t>ON AN APPLICATION TO REZONE PROPERTY</w:t>
      </w:r>
    </w:p>
    <w:p w14:paraId="2B723098" w14:textId="77777777" w:rsidR="002730CF" w:rsidRDefault="002730CF" w:rsidP="00057BB8">
      <w:pPr>
        <w:tabs>
          <w:tab w:val="left" w:pos="7408"/>
        </w:tabs>
        <w:rPr>
          <w:sz w:val="28"/>
          <w:szCs w:val="28"/>
        </w:rPr>
      </w:pPr>
      <w:r>
        <w:rPr>
          <w:sz w:val="28"/>
          <w:szCs w:val="28"/>
        </w:rPr>
        <w:tab/>
      </w:r>
    </w:p>
    <w:p w14:paraId="56BF0332" w14:textId="77777777" w:rsidR="002730CF" w:rsidRPr="00700871" w:rsidRDefault="002730CF" w:rsidP="00057BB8">
      <w:pPr>
        <w:spacing w:line="360" w:lineRule="auto"/>
        <w:rPr>
          <w:sz w:val="22"/>
          <w:szCs w:val="22"/>
        </w:rPr>
      </w:pPr>
      <w:r w:rsidRPr="00700871">
        <w:rPr>
          <w:b/>
          <w:bCs/>
          <w:sz w:val="22"/>
          <w:szCs w:val="22"/>
        </w:rPr>
        <w:t>To All Owners</w:t>
      </w:r>
      <w:r w:rsidRPr="00700871">
        <w:rPr>
          <w:sz w:val="22"/>
          <w:szCs w:val="22"/>
        </w:rPr>
        <w:t xml:space="preserve"> of land lying adjacent to the property at:</w:t>
      </w:r>
    </w:p>
    <w:p w14:paraId="78EA760B" w14:textId="0F5496A0" w:rsidR="002730CF" w:rsidRPr="00700871" w:rsidRDefault="002730CF" w:rsidP="00433CA9">
      <w:pPr>
        <w:spacing w:line="360" w:lineRule="auto"/>
        <w:ind w:left="990" w:hanging="990"/>
        <w:rPr>
          <w:sz w:val="22"/>
          <w:szCs w:val="22"/>
        </w:rPr>
      </w:pPr>
      <w:r w:rsidRPr="00700871">
        <w:rPr>
          <w:sz w:val="22"/>
          <w:szCs w:val="22"/>
        </w:rPr>
        <w:t xml:space="preserve">Location:  </w:t>
      </w:r>
      <w:r w:rsidR="00B10F70">
        <w:rPr>
          <w:sz w:val="22"/>
          <w:szCs w:val="22"/>
          <w:u w:val="single"/>
        </w:rPr>
        <w:t>8801 N Tycoon Rd</w:t>
      </w:r>
      <w:r w:rsidR="003D1D26">
        <w:rPr>
          <w:sz w:val="22"/>
          <w:szCs w:val="22"/>
          <w:u w:val="single"/>
        </w:rPr>
        <w:t>;</w:t>
      </w:r>
      <w:r w:rsidR="0040474E" w:rsidRPr="00700871">
        <w:rPr>
          <w:sz w:val="22"/>
          <w:szCs w:val="22"/>
          <w:u w:val="single"/>
        </w:rPr>
        <w:t xml:space="preserve"> </w:t>
      </w:r>
      <w:r w:rsidR="000945EB" w:rsidRPr="00700871">
        <w:rPr>
          <w:color w:val="000000" w:themeColor="text1"/>
          <w:sz w:val="22"/>
          <w:szCs w:val="22"/>
          <w:u w:val="single"/>
        </w:rPr>
        <w:t>PID</w:t>
      </w:r>
      <w:r w:rsidR="00E536CB">
        <w:rPr>
          <w:color w:val="000000" w:themeColor="text1"/>
          <w:sz w:val="22"/>
          <w:szCs w:val="22"/>
          <w:u w:val="single"/>
        </w:rPr>
        <w:t>s</w:t>
      </w:r>
      <w:r w:rsidR="000945EB" w:rsidRPr="00700871">
        <w:rPr>
          <w:color w:val="000000" w:themeColor="text1"/>
          <w:sz w:val="22"/>
          <w:szCs w:val="22"/>
          <w:u w:val="single"/>
        </w:rPr>
        <w:t xml:space="preserve"> </w:t>
      </w:r>
      <w:r w:rsidR="00911693">
        <w:rPr>
          <w:color w:val="000000" w:themeColor="text1"/>
          <w:sz w:val="22"/>
          <w:szCs w:val="22"/>
          <w:u w:val="single"/>
        </w:rPr>
        <w:t>06-00047-085, 06-00047-108, 06-00047-155, and 06-00047-160</w:t>
      </w:r>
    </w:p>
    <w:p w14:paraId="2E735362" w14:textId="582C8104" w:rsidR="002730CF" w:rsidRPr="00700871" w:rsidRDefault="002730CF" w:rsidP="003B759A">
      <w:pPr>
        <w:spacing w:after="240"/>
        <w:rPr>
          <w:sz w:val="22"/>
          <w:szCs w:val="22"/>
        </w:rPr>
      </w:pPr>
      <w:r w:rsidRPr="00700871">
        <w:rPr>
          <w:sz w:val="22"/>
          <w:szCs w:val="22"/>
        </w:rPr>
        <w:t xml:space="preserve">Owned </w:t>
      </w:r>
      <w:proofErr w:type="gramStart"/>
      <w:r w:rsidRPr="00700871">
        <w:rPr>
          <w:sz w:val="22"/>
          <w:szCs w:val="22"/>
        </w:rPr>
        <w:t>b</w:t>
      </w:r>
      <w:r w:rsidR="007E43D9" w:rsidRPr="00700871">
        <w:rPr>
          <w:sz w:val="22"/>
          <w:szCs w:val="22"/>
        </w:rPr>
        <w:t>y</w:t>
      </w:r>
      <w:r w:rsidR="00A16F58" w:rsidRPr="00700871">
        <w:rPr>
          <w:sz w:val="22"/>
          <w:szCs w:val="22"/>
        </w:rPr>
        <w:t>:</w:t>
      </w:r>
      <w:proofErr w:type="gramEnd"/>
      <w:r w:rsidR="00A16F58" w:rsidRPr="00700871">
        <w:rPr>
          <w:sz w:val="22"/>
          <w:szCs w:val="22"/>
        </w:rPr>
        <w:t xml:space="preserve"> </w:t>
      </w:r>
      <w:r w:rsidR="00911693">
        <w:rPr>
          <w:sz w:val="22"/>
          <w:szCs w:val="22"/>
          <w:u w:val="single"/>
        </w:rPr>
        <w:t>Douglas Warren &amp; Elizabeth Carol King; Jesse W King Living Trust</w:t>
      </w:r>
    </w:p>
    <w:p w14:paraId="41240623" w14:textId="7498EC73" w:rsidR="002730CF" w:rsidRPr="00700871" w:rsidRDefault="00433CA9" w:rsidP="003B759A">
      <w:pPr>
        <w:spacing w:line="276" w:lineRule="auto"/>
        <w:ind w:right="180" w:firstLine="720"/>
        <w:jc w:val="both"/>
        <w:rPr>
          <w:color w:val="000000" w:themeColor="text1"/>
          <w:sz w:val="22"/>
          <w:szCs w:val="22"/>
        </w:rPr>
      </w:pPr>
      <w:r w:rsidRPr="00700871">
        <w:rPr>
          <w:noProof/>
          <w:sz w:val="24"/>
          <w:szCs w:val="24"/>
        </w:rPr>
        <mc:AlternateContent>
          <mc:Choice Requires="wps">
            <w:drawing>
              <wp:anchor distT="45720" distB="45720" distL="114300" distR="114300" simplePos="0" relativeHeight="251663360" behindDoc="0" locked="0" layoutInCell="1" allowOverlap="1" wp14:anchorId="79CCCB1E" wp14:editId="5C1E02EE">
                <wp:simplePos x="0" y="0"/>
                <wp:positionH relativeFrom="margin">
                  <wp:align>left</wp:align>
                </wp:positionH>
                <wp:positionV relativeFrom="paragraph">
                  <wp:posOffset>1023620</wp:posOffset>
                </wp:positionV>
                <wp:extent cx="5819775" cy="616585"/>
                <wp:effectExtent l="0" t="0" r="2857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16688"/>
                        </a:xfrm>
                        <a:prstGeom prst="rect">
                          <a:avLst/>
                        </a:prstGeom>
                        <a:solidFill>
                          <a:srgbClr val="FFFFFF"/>
                        </a:solidFill>
                        <a:ln w="9525">
                          <a:solidFill>
                            <a:srgbClr val="000000"/>
                          </a:solidFill>
                          <a:miter lim="800000"/>
                          <a:headEnd/>
                          <a:tailEnd/>
                        </a:ln>
                      </wps:spPr>
                      <wps:txbx>
                        <w:txbxContent>
                          <w:p w14:paraId="0FE41AB3" w14:textId="756F039A" w:rsidR="00303B4A" w:rsidRPr="00E71DC9" w:rsidRDefault="0040474E" w:rsidP="00E71DC9">
                            <w:pPr>
                              <w:autoSpaceDE w:val="0"/>
                              <w:autoSpaceDN w:val="0"/>
                              <w:adjustRightInd w:val="0"/>
                              <w:rPr>
                                <w:sz w:val="22"/>
                                <w:szCs w:val="22"/>
                              </w:rPr>
                            </w:pPr>
                            <w:r w:rsidRPr="00E71DC9">
                              <w:rPr>
                                <w:b/>
                                <w:bCs/>
                                <w:color w:val="101010"/>
                                <w:sz w:val="22"/>
                                <w:szCs w:val="22"/>
                              </w:rPr>
                              <w:t xml:space="preserve">High Density Single Family Residential </w:t>
                            </w:r>
                            <w:r w:rsidR="003D1D26">
                              <w:rPr>
                                <w:b/>
                                <w:bCs/>
                                <w:color w:val="101010"/>
                                <w:sz w:val="22"/>
                                <w:szCs w:val="22"/>
                              </w:rPr>
                              <w:t>(</w:t>
                            </w:r>
                            <w:r w:rsidRPr="00E71DC9">
                              <w:rPr>
                                <w:b/>
                                <w:bCs/>
                                <w:color w:val="101010"/>
                                <w:sz w:val="22"/>
                                <w:szCs w:val="22"/>
                              </w:rPr>
                              <w:t>R3</w:t>
                            </w:r>
                            <w:r w:rsidR="003D1D26">
                              <w:rPr>
                                <w:b/>
                                <w:bCs/>
                                <w:color w:val="101010"/>
                                <w:sz w:val="22"/>
                                <w:szCs w:val="22"/>
                              </w:rPr>
                              <w:t>-</w:t>
                            </w:r>
                            <w:r w:rsidRPr="00E71DC9">
                              <w:rPr>
                                <w:b/>
                                <w:bCs/>
                                <w:color w:val="101010"/>
                                <w:sz w:val="22"/>
                                <w:szCs w:val="22"/>
                              </w:rPr>
                              <w:t>SF</w:t>
                            </w:r>
                            <w:r w:rsidR="003D1D26">
                              <w:rPr>
                                <w:b/>
                                <w:bCs/>
                                <w:color w:val="101010"/>
                                <w:sz w:val="22"/>
                                <w:szCs w:val="22"/>
                              </w:rPr>
                              <w:t>)</w:t>
                            </w:r>
                            <w:r w:rsidR="00700871" w:rsidRPr="00E71DC9">
                              <w:rPr>
                                <w:b/>
                                <w:bCs/>
                                <w:color w:val="101010"/>
                                <w:sz w:val="22"/>
                                <w:szCs w:val="22"/>
                              </w:rPr>
                              <w:t>:</w:t>
                            </w:r>
                            <w:r w:rsidRPr="00E71DC9">
                              <w:rPr>
                                <w:color w:val="101010"/>
                                <w:sz w:val="22"/>
                                <w:szCs w:val="22"/>
                              </w:rPr>
                              <w:t xml:space="preserve"> This area is intended for single-family dwellings with a</w:t>
                            </w:r>
                            <w:r w:rsidR="00E536CB" w:rsidRPr="00E71DC9">
                              <w:rPr>
                                <w:color w:val="101010"/>
                                <w:sz w:val="22"/>
                                <w:szCs w:val="22"/>
                              </w:rPr>
                              <w:t xml:space="preserve"> </w:t>
                            </w:r>
                            <w:r w:rsidRPr="00E71DC9">
                              <w:rPr>
                                <w:color w:val="101010"/>
                                <w:sz w:val="22"/>
                                <w:szCs w:val="22"/>
                              </w:rPr>
                              <w:t>suitable lot area. (Min. lot area 6,000 sf; min. lot width 60 ft; 25 ft min. front and street side setback; 20 ft min.</w:t>
                            </w:r>
                            <w:r w:rsidR="00E71DC9" w:rsidRPr="00E71DC9">
                              <w:rPr>
                                <w:color w:val="101010"/>
                                <w:sz w:val="22"/>
                                <w:szCs w:val="22"/>
                              </w:rPr>
                              <w:t xml:space="preserve"> </w:t>
                            </w:r>
                            <w:r w:rsidRPr="00E71DC9">
                              <w:rPr>
                                <w:color w:val="101010"/>
                                <w:sz w:val="22"/>
                                <w:szCs w:val="22"/>
                              </w:rPr>
                              <w:t>rear setback; and 7 ft min. side setback)</w:t>
                            </w:r>
                            <w:r w:rsidR="00E71DC9">
                              <w:rPr>
                                <w:color w:val="101010"/>
                                <w:sz w:val="22"/>
                                <w:szCs w:val="22"/>
                              </w:rPr>
                              <w:t>.</w:t>
                            </w:r>
                            <w:r w:rsidRPr="00E71DC9">
                              <w:rPr>
                                <w:color w:val="101010"/>
                                <w:sz w:val="22"/>
                                <w:szCs w:val="22"/>
                              </w:rPr>
                              <w:t xml:space="preserve"> </w:t>
                            </w:r>
                            <w:r w:rsidR="00E71DC9">
                              <w:rPr>
                                <w:color w:val="101010"/>
                                <w:sz w:val="22"/>
                                <w:szCs w:val="22"/>
                              </w:rPr>
                              <w:t>(</w:t>
                            </w:r>
                            <w:r w:rsidRPr="00E71DC9">
                              <w:rPr>
                                <w:color w:val="101010"/>
                                <w:sz w:val="22"/>
                                <w:szCs w:val="22"/>
                              </w:rPr>
                              <w:t>14.04.04</w:t>
                            </w:r>
                            <w:r w:rsidR="00303B4A" w:rsidRPr="00E71DC9">
                              <w:rPr>
                                <w:sz w:val="22"/>
                                <w:szCs w:val="22"/>
                              </w:rPr>
                              <w:t>)</w:t>
                            </w:r>
                          </w:p>
                          <w:p w14:paraId="76CFE19B" w14:textId="77777777" w:rsidR="00303B4A" w:rsidRPr="005E3AAB" w:rsidRDefault="00303B4A" w:rsidP="00303B4A">
                            <w:pPr>
                              <w:autoSpaceDE w:val="0"/>
                              <w:autoSpaceDN w:val="0"/>
                              <w:adjustRightInd w:val="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CCB1E" id="_x0000_t202" coordsize="21600,21600" o:spt="202" path="m,l,21600r21600,l21600,xe">
                <v:stroke joinstyle="miter"/>
                <v:path gradientshapeok="t" o:connecttype="rect"/>
              </v:shapetype>
              <v:shape id="Text Box 2" o:spid="_x0000_s1026" type="#_x0000_t202" style="position:absolute;left:0;text-align:left;margin-left:0;margin-top:80.6pt;width:458.25pt;height:48.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">
                <v:textbox>
                  <w:txbxContent>
                    <w:p w14:paraId="0FE41AB3" w14:textId="756F039A" w:rsidR="00303B4A" w:rsidRPr="00E71DC9" w:rsidRDefault="0040474E" w:rsidP="00E71DC9">
                      <w:pPr>
                        <w:autoSpaceDE w:val="0"/>
                        <w:autoSpaceDN w:val="0"/>
                        <w:adjustRightInd w:val="0"/>
                        <w:rPr>
                          <w:sz w:val="22"/>
                          <w:szCs w:val="22"/>
                        </w:rPr>
                      </w:pPr>
                      <w:r w:rsidRPr="00E71DC9">
                        <w:rPr>
                          <w:b/>
                          <w:bCs/>
                          <w:color w:val="101010"/>
                          <w:sz w:val="22"/>
                          <w:szCs w:val="22"/>
                        </w:rPr>
                        <w:t xml:space="preserve">High Density Single Family Residential </w:t>
                      </w:r>
                      <w:r w:rsidR="003D1D26">
                        <w:rPr>
                          <w:b/>
                          <w:bCs/>
                          <w:color w:val="101010"/>
                          <w:sz w:val="22"/>
                          <w:szCs w:val="22"/>
                        </w:rPr>
                        <w:t>(</w:t>
                      </w:r>
                      <w:r w:rsidRPr="00E71DC9">
                        <w:rPr>
                          <w:b/>
                          <w:bCs/>
                          <w:color w:val="101010"/>
                          <w:sz w:val="22"/>
                          <w:szCs w:val="22"/>
                        </w:rPr>
                        <w:t>R3</w:t>
                      </w:r>
                      <w:r w:rsidR="003D1D26">
                        <w:rPr>
                          <w:b/>
                          <w:bCs/>
                          <w:color w:val="101010"/>
                          <w:sz w:val="22"/>
                          <w:szCs w:val="22"/>
                        </w:rPr>
                        <w:t>-</w:t>
                      </w:r>
                      <w:r w:rsidRPr="00E71DC9">
                        <w:rPr>
                          <w:b/>
                          <w:bCs/>
                          <w:color w:val="101010"/>
                          <w:sz w:val="22"/>
                          <w:szCs w:val="22"/>
                        </w:rPr>
                        <w:t>SF</w:t>
                      </w:r>
                      <w:r w:rsidR="003D1D26">
                        <w:rPr>
                          <w:b/>
                          <w:bCs/>
                          <w:color w:val="101010"/>
                          <w:sz w:val="22"/>
                          <w:szCs w:val="22"/>
                        </w:rPr>
                        <w:t>)</w:t>
                      </w:r>
                      <w:r w:rsidR="00700871" w:rsidRPr="00E71DC9">
                        <w:rPr>
                          <w:b/>
                          <w:bCs/>
                          <w:color w:val="101010"/>
                          <w:sz w:val="22"/>
                          <w:szCs w:val="22"/>
                        </w:rPr>
                        <w:t>:</w:t>
                      </w:r>
                      <w:r w:rsidRPr="00E71DC9">
                        <w:rPr>
                          <w:color w:val="101010"/>
                          <w:sz w:val="22"/>
                          <w:szCs w:val="22"/>
                        </w:rPr>
                        <w:t xml:space="preserve"> This area is intended for single-family dwellings with a</w:t>
                      </w:r>
                      <w:r w:rsidR="00E536CB" w:rsidRPr="00E71DC9">
                        <w:rPr>
                          <w:color w:val="101010"/>
                          <w:sz w:val="22"/>
                          <w:szCs w:val="22"/>
                        </w:rPr>
                        <w:t xml:space="preserve"> </w:t>
                      </w:r>
                      <w:r w:rsidRPr="00E71DC9">
                        <w:rPr>
                          <w:color w:val="101010"/>
                          <w:sz w:val="22"/>
                          <w:szCs w:val="22"/>
                        </w:rPr>
                        <w:t>suitable lot area. (Min. lot area 6,000 sf; min. lot width 60 ft; 25 ft min. front and street side setback; 20 ft min.</w:t>
                      </w:r>
                      <w:r w:rsidR="00E71DC9" w:rsidRPr="00E71DC9">
                        <w:rPr>
                          <w:color w:val="101010"/>
                          <w:sz w:val="22"/>
                          <w:szCs w:val="22"/>
                        </w:rPr>
                        <w:t xml:space="preserve"> </w:t>
                      </w:r>
                      <w:r w:rsidRPr="00E71DC9">
                        <w:rPr>
                          <w:color w:val="101010"/>
                          <w:sz w:val="22"/>
                          <w:szCs w:val="22"/>
                        </w:rPr>
                        <w:t>rear setback; and 7 ft min. side setback)</w:t>
                      </w:r>
                      <w:r w:rsidR="00E71DC9">
                        <w:rPr>
                          <w:color w:val="101010"/>
                          <w:sz w:val="22"/>
                          <w:szCs w:val="22"/>
                        </w:rPr>
                        <w:t>.</w:t>
                      </w:r>
                      <w:r w:rsidRPr="00E71DC9">
                        <w:rPr>
                          <w:color w:val="101010"/>
                          <w:sz w:val="22"/>
                          <w:szCs w:val="22"/>
                        </w:rPr>
                        <w:t xml:space="preserve"> </w:t>
                      </w:r>
                      <w:r w:rsidR="00E71DC9">
                        <w:rPr>
                          <w:color w:val="101010"/>
                          <w:sz w:val="22"/>
                          <w:szCs w:val="22"/>
                        </w:rPr>
                        <w:t>(</w:t>
                      </w:r>
                      <w:r w:rsidRPr="00E71DC9">
                        <w:rPr>
                          <w:color w:val="101010"/>
                          <w:sz w:val="22"/>
                          <w:szCs w:val="22"/>
                        </w:rPr>
                        <w:t>14.04.04</w:t>
                      </w:r>
                      <w:r w:rsidR="00303B4A" w:rsidRPr="00E71DC9">
                        <w:rPr>
                          <w:sz w:val="22"/>
                          <w:szCs w:val="22"/>
                        </w:rPr>
                        <w:t>)</w:t>
                      </w:r>
                    </w:p>
                    <w:p w14:paraId="76CFE19B" w14:textId="77777777" w:rsidR="00303B4A" w:rsidRPr="005E3AAB" w:rsidRDefault="00303B4A" w:rsidP="00303B4A">
                      <w:pPr>
                        <w:autoSpaceDE w:val="0"/>
                        <w:autoSpaceDN w:val="0"/>
                        <w:adjustRightInd w:val="0"/>
                        <w:jc w:val="both"/>
                      </w:pPr>
                    </w:p>
                  </w:txbxContent>
                </v:textbox>
                <w10:wrap type="square" anchorx="margin"/>
              </v:shape>
            </w:pict>
          </mc:Fallback>
        </mc:AlternateContent>
      </w:r>
      <w:r w:rsidR="00456428" w:rsidRPr="00700871">
        <w:rPr>
          <w:b/>
          <w:color w:val="000000" w:themeColor="text1"/>
          <w:sz w:val="22"/>
          <w:szCs w:val="22"/>
        </w:rPr>
        <w:t xml:space="preserve">NOTICE IS HEREBY GIVEN </w:t>
      </w:r>
      <w:r w:rsidR="0012757B" w:rsidRPr="00700871">
        <w:rPr>
          <w:bCs/>
          <w:color w:val="000000" w:themeColor="text1"/>
          <w:sz w:val="22"/>
          <w:szCs w:val="22"/>
        </w:rPr>
        <w:t>that</w:t>
      </w:r>
      <w:r w:rsidR="00456428" w:rsidRPr="00700871">
        <w:rPr>
          <w:color w:val="000000" w:themeColor="text1"/>
          <w:sz w:val="22"/>
          <w:szCs w:val="22"/>
        </w:rPr>
        <w:t xml:space="preserve"> a Public Hearing will be held before the City of Centerton, A</w:t>
      </w:r>
      <w:r w:rsidRPr="00700871">
        <w:rPr>
          <w:color w:val="000000" w:themeColor="text1"/>
          <w:sz w:val="22"/>
          <w:szCs w:val="22"/>
        </w:rPr>
        <w:t>rkansas</w:t>
      </w:r>
      <w:r w:rsidR="00456428" w:rsidRPr="00700871">
        <w:rPr>
          <w:color w:val="000000" w:themeColor="text1"/>
          <w:sz w:val="22"/>
          <w:szCs w:val="22"/>
        </w:rPr>
        <w:t xml:space="preserve"> Planning Commission on </w:t>
      </w:r>
      <w:r w:rsidR="00911693">
        <w:rPr>
          <w:b/>
          <w:bCs/>
          <w:color w:val="000000" w:themeColor="text1"/>
          <w:sz w:val="22"/>
          <w:szCs w:val="22"/>
        </w:rPr>
        <w:t>June</w:t>
      </w:r>
      <w:r w:rsidR="0033660F" w:rsidRPr="00700871">
        <w:rPr>
          <w:b/>
          <w:bCs/>
          <w:color w:val="000000" w:themeColor="text1"/>
          <w:sz w:val="22"/>
          <w:szCs w:val="22"/>
        </w:rPr>
        <w:t xml:space="preserve"> </w:t>
      </w:r>
      <w:r w:rsidR="0040474E" w:rsidRPr="00700871">
        <w:rPr>
          <w:b/>
          <w:bCs/>
          <w:color w:val="000000" w:themeColor="text1"/>
          <w:sz w:val="22"/>
          <w:szCs w:val="22"/>
        </w:rPr>
        <w:t>1</w:t>
      </w:r>
      <w:r w:rsidR="00456428" w:rsidRPr="00700871">
        <w:rPr>
          <w:b/>
          <w:bCs/>
          <w:color w:val="000000" w:themeColor="text1"/>
          <w:sz w:val="22"/>
          <w:szCs w:val="22"/>
        </w:rPr>
        <w:t>, 2021</w:t>
      </w:r>
      <w:r w:rsidR="00456428" w:rsidRPr="00700871">
        <w:rPr>
          <w:color w:val="000000" w:themeColor="text1"/>
          <w:sz w:val="22"/>
          <w:szCs w:val="22"/>
        </w:rPr>
        <w:t xml:space="preserve"> at </w:t>
      </w:r>
      <w:r w:rsidR="00456428" w:rsidRPr="00700871">
        <w:rPr>
          <w:b/>
          <w:bCs/>
          <w:color w:val="000000" w:themeColor="text1"/>
          <w:sz w:val="22"/>
          <w:szCs w:val="22"/>
        </w:rPr>
        <w:t>6</w:t>
      </w:r>
      <w:r w:rsidR="003B759A" w:rsidRPr="00700871">
        <w:rPr>
          <w:b/>
          <w:bCs/>
          <w:color w:val="000000" w:themeColor="text1"/>
          <w:sz w:val="22"/>
          <w:szCs w:val="22"/>
        </w:rPr>
        <w:t>:00</w:t>
      </w:r>
      <w:r w:rsidR="00456428" w:rsidRPr="00700871">
        <w:rPr>
          <w:b/>
          <w:bCs/>
          <w:color w:val="000000" w:themeColor="text1"/>
          <w:sz w:val="22"/>
          <w:szCs w:val="22"/>
        </w:rPr>
        <w:t xml:space="preserve"> PM</w:t>
      </w:r>
      <w:r w:rsidR="00456428" w:rsidRPr="00700871">
        <w:rPr>
          <w:color w:val="000000" w:themeColor="text1"/>
          <w:sz w:val="22"/>
          <w:szCs w:val="22"/>
        </w:rPr>
        <w:t xml:space="preserve"> </w:t>
      </w:r>
      <w:r w:rsidR="008339F5" w:rsidRPr="00700871">
        <w:rPr>
          <w:color w:val="000000" w:themeColor="text1"/>
          <w:sz w:val="22"/>
          <w:szCs w:val="22"/>
        </w:rPr>
        <w:t xml:space="preserve">by virtual meeting, </w:t>
      </w:r>
      <w:r w:rsidR="00456428" w:rsidRPr="00700871">
        <w:rPr>
          <w:color w:val="000000" w:themeColor="text1"/>
          <w:sz w:val="22"/>
          <w:szCs w:val="22"/>
        </w:rPr>
        <w:t xml:space="preserve">to hear public comment on </w:t>
      </w:r>
      <w:r w:rsidR="005A6A23" w:rsidRPr="00700871">
        <w:rPr>
          <w:color w:val="000000" w:themeColor="text1"/>
          <w:sz w:val="22"/>
          <w:szCs w:val="22"/>
        </w:rPr>
        <w:t xml:space="preserve">the </w:t>
      </w:r>
      <w:r w:rsidR="00456428" w:rsidRPr="00700871">
        <w:rPr>
          <w:color w:val="000000" w:themeColor="text1"/>
          <w:sz w:val="22"/>
          <w:szCs w:val="22"/>
        </w:rPr>
        <w:t xml:space="preserve">application </w:t>
      </w:r>
      <w:bookmarkStart w:id="0" w:name="_Hlk67919321"/>
      <w:r w:rsidR="00456428" w:rsidRPr="00700871">
        <w:rPr>
          <w:color w:val="000000" w:themeColor="text1"/>
          <w:sz w:val="22"/>
          <w:szCs w:val="22"/>
        </w:rPr>
        <w:t xml:space="preserve">for property located </w:t>
      </w:r>
      <w:bookmarkEnd w:id="0"/>
      <w:r w:rsidR="0040474E" w:rsidRPr="00700871">
        <w:rPr>
          <w:color w:val="000000" w:themeColor="text1"/>
          <w:sz w:val="22"/>
          <w:szCs w:val="22"/>
        </w:rPr>
        <w:t xml:space="preserve">at </w:t>
      </w:r>
      <w:r w:rsidR="00911693">
        <w:rPr>
          <w:color w:val="000000" w:themeColor="text1"/>
          <w:sz w:val="22"/>
          <w:szCs w:val="22"/>
        </w:rPr>
        <w:t>8801 N Tycoon Rd</w:t>
      </w:r>
      <w:r w:rsidR="003B759A" w:rsidRPr="00700871">
        <w:rPr>
          <w:color w:val="000000" w:themeColor="text1"/>
          <w:sz w:val="22"/>
          <w:szCs w:val="22"/>
        </w:rPr>
        <w:t>,</w:t>
      </w:r>
      <w:r w:rsidR="0077500D" w:rsidRPr="00700871">
        <w:rPr>
          <w:color w:val="000000" w:themeColor="text1"/>
          <w:sz w:val="22"/>
          <w:szCs w:val="22"/>
        </w:rPr>
        <w:t xml:space="preserve"> </w:t>
      </w:r>
      <w:r w:rsidR="006568D0" w:rsidRPr="00700871">
        <w:rPr>
          <w:color w:val="000000" w:themeColor="text1"/>
          <w:sz w:val="22"/>
          <w:szCs w:val="22"/>
        </w:rPr>
        <w:t xml:space="preserve">submitted </w:t>
      </w:r>
      <w:r w:rsidR="00456428" w:rsidRPr="00700871">
        <w:rPr>
          <w:color w:val="000000" w:themeColor="text1"/>
          <w:sz w:val="22"/>
          <w:szCs w:val="22"/>
        </w:rPr>
        <w:t>by</w:t>
      </w:r>
      <w:r w:rsidR="003A2727" w:rsidRPr="00700871">
        <w:rPr>
          <w:color w:val="000000" w:themeColor="text1"/>
          <w:sz w:val="22"/>
          <w:szCs w:val="22"/>
        </w:rPr>
        <w:t xml:space="preserve"> </w:t>
      </w:r>
      <w:r w:rsidR="00911693">
        <w:rPr>
          <w:color w:val="000000" w:themeColor="text1"/>
          <w:sz w:val="22"/>
          <w:szCs w:val="22"/>
        </w:rPr>
        <w:t>Morrison Shipley Engineering on behalf of owners Douglas Warren &amp; Elizabeth Carol King</w:t>
      </w:r>
      <w:r w:rsidR="003D1D26">
        <w:rPr>
          <w:color w:val="000000" w:themeColor="text1"/>
          <w:sz w:val="22"/>
          <w:szCs w:val="22"/>
        </w:rPr>
        <w:t xml:space="preserve"> and</w:t>
      </w:r>
      <w:r w:rsidR="00911693">
        <w:rPr>
          <w:color w:val="000000" w:themeColor="text1"/>
          <w:sz w:val="22"/>
          <w:szCs w:val="22"/>
        </w:rPr>
        <w:t xml:space="preserve"> Jesse W King Living Trust</w:t>
      </w:r>
      <w:r w:rsidR="00456428" w:rsidRPr="00700871">
        <w:rPr>
          <w:color w:val="000000" w:themeColor="text1"/>
          <w:sz w:val="22"/>
          <w:szCs w:val="22"/>
        </w:rPr>
        <w:t>, to rezone</w:t>
      </w:r>
      <w:r w:rsidR="007F3700" w:rsidRPr="00700871">
        <w:rPr>
          <w:color w:val="000000" w:themeColor="text1"/>
          <w:sz w:val="22"/>
          <w:szCs w:val="22"/>
        </w:rPr>
        <w:t xml:space="preserve"> </w:t>
      </w:r>
      <w:r w:rsidR="00911693">
        <w:rPr>
          <w:color w:val="000000" w:themeColor="text1"/>
          <w:sz w:val="22"/>
          <w:szCs w:val="22"/>
        </w:rPr>
        <w:t>102.7</w:t>
      </w:r>
      <w:r w:rsidR="006776DD" w:rsidRPr="00700871">
        <w:rPr>
          <w:color w:val="000000" w:themeColor="text1"/>
          <w:sz w:val="22"/>
          <w:szCs w:val="22"/>
        </w:rPr>
        <w:t xml:space="preserve"> </w:t>
      </w:r>
      <w:r w:rsidR="00456428" w:rsidRPr="00700871">
        <w:rPr>
          <w:color w:val="000000" w:themeColor="text1"/>
          <w:sz w:val="22"/>
          <w:szCs w:val="22"/>
        </w:rPr>
        <w:t xml:space="preserve">acres from </w:t>
      </w:r>
      <w:r w:rsidR="000945EB" w:rsidRPr="00700871">
        <w:rPr>
          <w:color w:val="000000" w:themeColor="text1"/>
          <w:sz w:val="22"/>
          <w:szCs w:val="22"/>
        </w:rPr>
        <w:t>Agricultur</w:t>
      </w:r>
      <w:r w:rsidR="00A4326F" w:rsidRPr="00700871">
        <w:rPr>
          <w:color w:val="000000" w:themeColor="text1"/>
          <w:sz w:val="22"/>
          <w:szCs w:val="22"/>
        </w:rPr>
        <w:t>al</w:t>
      </w:r>
      <w:r w:rsidR="00456428" w:rsidRPr="00700871">
        <w:rPr>
          <w:color w:val="000000" w:themeColor="text1"/>
          <w:sz w:val="22"/>
          <w:szCs w:val="22"/>
        </w:rPr>
        <w:t xml:space="preserve"> (</w:t>
      </w:r>
      <w:r w:rsidR="000945EB" w:rsidRPr="00700871">
        <w:rPr>
          <w:color w:val="000000" w:themeColor="text1"/>
          <w:sz w:val="22"/>
          <w:szCs w:val="22"/>
        </w:rPr>
        <w:t>A-1</w:t>
      </w:r>
      <w:r w:rsidR="00456428" w:rsidRPr="00700871">
        <w:rPr>
          <w:color w:val="000000" w:themeColor="text1"/>
          <w:sz w:val="22"/>
          <w:szCs w:val="22"/>
        </w:rPr>
        <w:t xml:space="preserve">) </w:t>
      </w:r>
      <w:r w:rsidR="000C73E8" w:rsidRPr="00700871">
        <w:rPr>
          <w:color w:val="000000" w:themeColor="text1"/>
          <w:sz w:val="22"/>
          <w:szCs w:val="22"/>
        </w:rPr>
        <w:t>to</w:t>
      </w:r>
      <w:r w:rsidR="006568D0" w:rsidRPr="00700871">
        <w:rPr>
          <w:color w:val="000000" w:themeColor="text1"/>
          <w:sz w:val="22"/>
          <w:szCs w:val="22"/>
        </w:rPr>
        <w:t xml:space="preserve"> High</w:t>
      </w:r>
      <w:r w:rsidR="00DB290B" w:rsidRPr="00700871">
        <w:rPr>
          <w:color w:val="000000" w:themeColor="text1"/>
          <w:sz w:val="22"/>
          <w:szCs w:val="22"/>
        </w:rPr>
        <w:t xml:space="preserve"> Density</w:t>
      </w:r>
      <w:r w:rsidR="006568D0" w:rsidRPr="00700871">
        <w:rPr>
          <w:color w:val="000000" w:themeColor="text1"/>
          <w:sz w:val="22"/>
          <w:szCs w:val="22"/>
        </w:rPr>
        <w:t xml:space="preserve"> </w:t>
      </w:r>
      <w:r w:rsidR="00700871" w:rsidRPr="00700871">
        <w:rPr>
          <w:color w:val="000000" w:themeColor="text1"/>
          <w:sz w:val="22"/>
          <w:szCs w:val="22"/>
        </w:rPr>
        <w:t xml:space="preserve">Single-Family </w:t>
      </w:r>
      <w:r w:rsidR="007A71EE" w:rsidRPr="00700871">
        <w:rPr>
          <w:color w:val="000000" w:themeColor="text1"/>
          <w:sz w:val="22"/>
          <w:szCs w:val="22"/>
        </w:rPr>
        <w:t>Residential</w:t>
      </w:r>
      <w:r w:rsidR="0068002F" w:rsidRPr="00700871">
        <w:rPr>
          <w:color w:val="000000" w:themeColor="text1"/>
          <w:sz w:val="22"/>
          <w:szCs w:val="22"/>
        </w:rPr>
        <w:t xml:space="preserve"> </w:t>
      </w:r>
      <w:r w:rsidR="000C73E8" w:rsidRPr="00700871">
        <w:rPr>
          <w:color w:val="000000" w:themeColor="text1"/>
          <w:sz w:val="22"/>
          <w:szCs w:val="22"/>
        </w:rPr>
        <w:t>(</w:t>
      </w:r>
      <w:r w:rsidR="007A71EE" w:rsidRPr="00700871">
        <w:rPr>
          <w:color w:val="000000" w:themeColor="text1"/>
          <w:sz w:val="22"/>
          <w:szCs w:val="22"/>
        </w:rPr>
        <w:t>R</w:t>
      </w:r>
      <w:r w:rsidR="006568D0" w:rsidRPr="00700871">
        <w:rPr>
          <w:color w:val="000000" w:themeColor="text1"/>
          <w:sz w:val="22"/>
          <w:szCs w:val="22"/>
        </w:rPr>
        <w:t>3</w:t>
      </w:r>
      <w:r w:rsidR="003D1D26">
        <w:rPr>
          <w:color w:val="000000" w:themeColor="text1"/>
          <w:sz w:val="22"/>
          <w:szCs w:val="22"/>
        </w:rPr>
        <w:t>-</w:t>
      </w:r>
      <w:r w:rsidR="0040474E" w:rsidRPr="00700871">
        <w:rPr>
          <w:color w:val="000000" w:themeColor="text1"/>
          <w:sz w:val="22"/>
          <w:szCs w:val="22"/>
        </w:rPr>
        <w:t>SF</w:t>
      </w:r>
      <w:r w:rsidR="007F3700" w:rsidRPr="00700871">
        <w:rPr>
          <w:color w:val="000000" w:themeColor="text1"/>
          <w:sz w:val="22"/>
          <w:szCs w:val="22"/>
        </w:rPr>
        <w:t>).</w:t>
      </w:r>
      <w:r w:rsidR="00456428" w:rsidRPr="00700871">
        <w:rPr>
          <w:color w:val="000000" w:themeColor="text1"/>
          <w:sz w:val="22"/>
          <w:szCs w:val="22"/>
        </w:rPr>
        <w:t xml:space="preserve"> </w:t>
      </w:r>
    </w:p>
    <w:p w14:paraId="68718967" w14:textId="4B85A522" w:rsidR="0020079F" w:rsidRPr="00911693" w:rsidRDefault="00433CA9" w:rsidP="00911693">
      <w:pPr>
        <w:spacing w:line="320" w:lineRule="exact"/>
        <w:jc w:val="both"/>
        <w:rPr>
          <w:sz w:val="22"/>
          <w:szCs w:val="22"/>
        </w:rPr>
      </w:pPr>
      <w:bookmarkStart w:id="1" w:name="_Hlk60040720"/>
      <w:r w:rsidRPr="00700871">
        <w:rPr>
          <w:sz w:val="22"/>
          <w:szCs w:val="22"/>
        </w:rPr>
        <w:t>Said lands are located in Benton County, Arkansas, and are described as follows, to-wit:</w:t>
      </w:r>
      <w:bookmarkEnd w:id="1"/>
    </w:p>
    <w:p w14:paraId="5ABA3351" w14:textId="77777777" w:rsidR="006404FD" w:rsidRPr="00702C12" w:rsidRDefault="006404FD" w:rsidP="00057BB8">
      <w:pPr>
        <w:jc w:val="both"/>
        <w:rPr>
          <w:b/>
          <w:bCs/>
          <w:sz w:val="22"/>
          <w:szCs w:val="22"/>
          <w:u w:val="single"/>
        </w:rPr>
      </w:pPr>
    </w:p>
    <w:p w14:paraId="11EB95C7" w14:textId="22F74CFE" w:rsidR="00121E7D" w:rsidRDefault="00702C12" w:rsidP="00E71DC9">
      <w:pPr>
        <w:spacing w:after="120"/>
        <w:ind w:left="360"/>
        <w:rPr>
          <w:sz w:val="22"/>
          <w:szCs w:val="22"/>
        </w:rPr>
      </w:pPr>
      <w:r w:rsidRPr="00702C12">
        <w:rPr>
          <w:b/>
          <w:bCs/>
          <w:sz w:val="22"/>
          <w:szCs w:val="22"/>
          <w:u w:val="single"/>
        </w:rPr>
        <w:t>SURVEY DESCRIPTION</w:t>
      </w:r>
      <w:r w:rsidRPr="00E71DC9">
        <w:rPr>
          <w:b/>
          <w:bCs/>
          <w:sz w:val="22"/>
          <w:szCs w:val="22"/>
        </w:rPr>
        <w:t>:</w:t>
      </w:r>
      <w:r w:rsidR="00E71DC9" w:rsidRPr="00E71DC9">
        <w:rPr>
          <w:b/>
          <w:bCs/>
          <w:sz w:val="22"/>
          <w:szCs w:val="22"/>
        </w:rPr>
        <w:t xml:space="preserve">  </w:t>
      </w:r>
    </w:p>
    <w:p w14:paraId="495B7502" w14:textId="77777777" w:rsidR="00911693" w:rsidRPr="00A214C8" w:rsidRDefault="00911693" w:rsidP="003D1D26">
      <w:pPr>
        <w:spacing w:after="120"/>
        <w:ind w:left="360" w:right="274"/>
        <w:jc w:val="both"/>
      </w:pPr>
      <w:r w:rsidRPr="00A214C8">
        <w:t xml:space="preserve">A Part of Deed Book 2010 Page 65058, all of Deed Book 2000 Page 24225, and all of Deed Book 716 Page 876 being in the Southwest Quarter (SW 1/4) of Section 6, Township 19 North, Range 31 West of the Fifth Principal Meridian, Benton County Arkansas and more particularly described as follows: </w:t>
      </w:r>
    </w:p>
    <w:p w14:paraId="4D72E345" w14:textId="165904B1" w:rsidR="00911693" w:rsidRPr="00BF23C6" w:rsidRDefault="00911693" w:rsidP="00911693">
      <w:pPr>
        <w:ind w:left="360" w:right="270"/>
        <w:jc w:val="both"/>
      </w:pPr>
      <w:r w:rsidRPr="00A214C8">
        <w:t xml:space="preserve">Beginning at the Southwest Corner </w:t>
      </w:r>
      <w:r w:rsidR="003D1D26" w:rsidRPr="00A214C8">
        <w:t xml:space="preserve">of the </w:t>
      </w:r>
      <w:r w:rsidRPr="00A214C8">
        <w:t>South one-half of the Southeast Quarter (S 1/2 SE 1/4): thence South 01</w:t>
      </w:r>
      <w:r w:rsidRPr="00A214C8">
        <w:rPr>
          <w:rFonts w:cstheme="minorHAnsi"/>
        </w:rPr>
        <w:t>°</w:t>
      </w:r>
      <w:r w:rsidRPr="00A214C8">
        <w:t>56’30” West along the east line of Warranty Deed Book 716 Page 876, a distance of 620.0 feet; thence along the south line of said Warranty Deed,  North 87</w:t>
      </w:r>
      <w:r w:rsidRPr="00A214C8">
        <w:rPr>
          <w:rFonts w:cstheme="minorHAnsi"/>
        </w:rPr>
        <w:t>°</w:t>
      </w:r>
      <w:r w:rsidRPr="00A214C8">
        <w:t>52’26” West a distance of 1,320.73 feet; thence North 01</w:t>
      </w:r>
      <w:r w:rsidRPr="00A214C8">
        <w:rPr>
          <w:rFonts w:cstheme="minorHAnsi"/>
        </w:rPr>
        <w:t>°</w:t>
      </w:r>
      <w:r w:rsidRPr="00A214C8">
        <w:t>56’30” East a distance of 620.00 feet; thence North 87</w:t>
      </w:r>
      <w:r w:rsidRPr="00A214C8">
        <w:rPr>
          <w:rFonts w:cstheme="minorHAnsi"/>
        </w:rPr>
        <w:t>°</w:t>
      </w:r>
      <w:r w:rsidRPr="00A214C8">
        <w:t>52’26” West a distance of 1,705.07 feet to the Southwest Corner of Deed Book 2000 Page 24225; thence North 02</w:t>
      </w:r>
      <w:r w:rsidRPr="00A214C8">
        <w:rPr>
          <w:rFonts w:cstheme="minorHAnsi"/>
        </w:rPr>
        <w:t>°</w:t>
      </w:r>
      <w:r w:rsidRPr="00A214C8">
        <w:t>03’00 East a distance of 1199.92 feet; thence South 87</w:t>
      </w:r>
      <w:r w:rsidRPr="00A214C8">
        <w:rPr>
          <w:rFonts w:cstheme="minorHAnsi"/>
        </w:rPr>
        <w:t>°</w:t>
      </w:r>
      <w:r w:rsidRPr="00A214C8">
        <w:t>46’01” East a distance of 3029.63 feet to the east line of the east line of the Southwest Quarter; thence South 02</w:t>
      </w:r>
      <w:r w:rsidRPr="00A214C8">
        <w:rPr>
          <w:rFonts w:cstheme="minorHAnsi"/>
        </w:rPr>
        <w:t>°</w:t>
      </w:r>
      <w:r w:rsidRPr="00A214C8">
        <w:t>13’59” West a distance of 1194.26 feet to the Point of Beginning.</w:t>
      </w:r>
      <w:r w:rsidRPr="00BF23C6">
        <w:t xml:space="preserve"> </w:t>
      </w:r>
    </w:p>
    <w:p w14:paraId="77AAE21D" w14:textId="3D0B7504" w:rsidR="00E71DC9" w:rsidRDefault="00E71DC9" w:rsidP="00911693">
      <w:pPr>
        <w:ind w:left="360" w:right="270"/>
        <w:jc w:val="both"/>
        <w:rPr>
          <w:sz w:val="22"/>
          <w:szCs w:val="22"/>
        </w:rPr>
      </w:pPr>
    </w:p>
    <w:p w14:paraId="60489F64" w14:textId="7B94F4BD" w:rsidR="002730CF" w:rsidRPr="00702C12" w:rsidRDefault="00BF23C6" w:rsidP="000D7EFB">
      <w:pPr>
        <w:spacing w:after="120"/>
        <w:rPr>
          <w:sz w:val="22"/>
          <w:szCs w:val="22"/>
        </w:rPr>
      </w:pPr>
      <w:r>
        <w:rPr>
          <w:b/>
          <w:bCs/>
          <w:noProof/>
          <w:sz w:val="22"/>
          <w:szCs w:val="22"/>
          <w:u w:val="single"/>
        </w:rPr>
        <mc:AlternateContent>
          <mc:Choice Requires="wps">
            <w:drawing>
              <wp:anchor distT="0" distB="0" distL="114300" distR="114300" simplePos="0" relativeHeight="251664384" behindDoc="0" locked="0" layoutInCell="1" allowOverlap="1" wp14:anchorId="47DCC7A8" wp14:editId="2BB320BF">
                <wp:simplePos x="0" y="0"/>
                <wp:positionH relativeFrom="column">
                  <wp:posOffset>3095625</wp:posOffset>
                </wp:positionH>
                <wp:positionV relativeFrom="paragraph">
                  <wp:posOffset>15240</wp:posOffset>
                </wp:positionV>
                <wp:extent cx="200025" cy="180975"/>
                <wp:effectExtent l="0" t="0" r="28575" b="28575"/>
                <wp:wrapNone/>
                <wp:docPr id="1" name="Oval 1"/>
                <wp:cNvGraphicFramePr/>
                <a:graphic xmlns:a="http://schemas.openxmlformats.org/drawingml/2006/main">
                  <a:graphicData uri="http://schemas.microsoft.com/office/word/2010/wordprocessingShape">
                    <wps:wsp>
                      <wps:cNvSpPr/>
                      <wps:spPr>
                        <a:xfrm>
                          <a:off x="0" y="0"/>
                          <a:ext cx="20002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EEFBE5" id="Oval 1" o:spid="_x0000_s1026" style="position:absolute;margin-left:243.75pt;margin-top:1.2pt;width:15.7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" filled="f" strokecolor="#243f60 [1604]" strokeweight="2pt"/>
            </w:pict>
          </mc:Fallback>
        </mc:AlternateContent>
      </w:r>
      <w:r w:rsidR="002730CF" w:rsidRPr="00702C12">
        <w:rPr>
          <w:sz w:val="22"/>
          <w:szCs w:val="22"/>
        </w:rPr>
        <w:t>The purpose of this request is to</w:t>
      </w:r>
      <w:r w:rsidR="00996A66" w:rsidRPr="00702C12">
        <w:rPr>
          <w:sz w:val="22"/>
          <w:szCs w:val="22"/>
        </w:rPr>
        <w:t>: (</w:t>
      </w:r>
      <w:r w:rsidR="002730CF" w:rsidRPr="00702C12">
        <w:rPr>
          <w:sz w:val="22"/>
          <w:szCs w:val="22"/>
        </w:rPr>
        <w:t>1</w:t>
      </w:r>
      <w:r w:rsidR="00996A66" w:rsidRPr="00702C12">
        <w:rPr>
          <w:sz w:val="22"/>
          <w:szCs w:val="22"/>
        </w:rPr>
        <w:t xml:space="preserve">) </w:t>
      </w:r>
      <w:r w:rsidR="008E2E1B" w:rsidRPr="00702C12">
        <w:rPr>
          <w:sz w:val="22"/>
          <w:szCs w:val="22"/>
        </w:rPr>
        <w:t>Build (</w:t>
      </w:r>
      <w:r w:rsidR="002730CF" w:rsidRPr="00702C12">
        <w:rPr>
          <w:sz w:val="22"/>
          <w:szCs w:val="22"/>
        </w:rPr>
        <w:t xml:space="preserve">2) </w:t>
      </w:r>
      <w:r w:rsidR="008E2E1B" w:rsidRPr="00702C12">
        <w:rPr>
          <w:sz w:val="22"/>
          <w:szCs w:val="22"/>
        </w:rPr>
        <w:t>Develop (</w:t>
      </w:r>
      <w:r w:rsidR="002730CF" w:rsidRPr="00702C12">
        <w:rPr>
          <w:sz w:val="22"/>
          <w:szCs w:val="22"/>
        </w:rPr>
        <w:t>3) Sell after rezoning.</w:t>
      </w:r>
    </w:p>
    <w:p w14:paraId="74EC590E" w14:textId="711D88EC" w:rsidR="008E2E1B" w:rsidRPr="00303B4A" w:rsidRDefault="002730CF" w:rsidP="008E2E1B">
      <w:pPr>
        <w:rPr>
          <w:sz w:val="22"/>
          <w:szCs w:val="22"/>
          <w:u w:val="single"/>
        </w:rPr>
      </w:pPr>
      <w:r w:rsidRPr="00702C12">
        <w:rPr>
          <w:sz w:val="22"/>
          <w:szCs w:val="22"/>
        </w:rPr>
        <w:t>Explanation</w:t>
      </w:r>
      <w:r w:rsidR="008E2E1B" w:rsidRPr="00702C12">
        <w:rPr>
          <w:sz w:val="22"/>
          <w:szCs w:val="22"/>
        </w:rPr>
        <w:t xml:space="preserve">: </w:t>
      </w:r>
      <w:r w:rsidR="0032316C" w:rsidRPr="0032316C">
        <w:rPr>
          <w:sz w:val="22"/>
          <w:szCs w:val="22"/>
          <w:u w:val="single"/>
        </w:rPr>
        <w:t>Sell after rezoning to d</w:t>
      </w:r>
      <w:r w:rsidR="00FF5D95" w:rsidRPr="0032316C">
        <w:rPr>
          <w:sz w:val="22"/>
          <w:szCs w:val="22"/>
          <w:u w:val="single"/>
        </w:rPr>
        <w:t xml:space="preserve">evelop a </w:t>
      </w:r>
      <w:r w:rsidR="00C07A65" w:rsidRPr="0032316C">
        <w:rPr>
          <w:sz w:val="22"/>
          <w:szCs w:val="22"/>
          <w:u w:val="single"/>
        </w:rPr>
        <w:t>single-family subdivision</w:t>
      </w:r>
      <w:r w:rsidR="00AA6D5C" w:rsidRPr="0032316C">
        <w:rPr>
          <w:sz w:val="22"/>
          <w:szCs w:val="22"/>
          <w:u w:val="single"/>
        </w:rPr>
        <w:t>.</w:t>
      </w:r>
    </w:p>
    <w:p w14:paraId="724C9F63" w14:textId="3313C68F" w:rsidR="002730CF" w:rsidRPr="00702C12" w:rsidRDefault="002730CF" w:rsidP="008E2E1B">
      <w:pPr>
        <w:rPr>
          <w:sz w:val="22"/>
          <w:szCs w:val="22"/>
        </w:rPr>
      </w:pPr>
      <w:r w:rsidRPr="00702C12">
        <w:rPr>
          <w:sz w:val="22"/>
          <w:szCs w:val="22"/>
        </w:rPr>
        <w:tab/>
      </w:r>
    </w:p>
    <w:p w14:paraId="7762385C" w14:textId="77777777" w:rsidR="00702C12" w:rsidRPr="00702C12" w:rsidRDefault="00702C12" w:rsidP="00702C12">
      <w:pPr>
        <w:jc w:val="both"/>
        <w:rPr>
          <w:sz w:val="22"/>
          <w:szCs w:val="22"/>
        </w:rPr>
      </w:pPr>
      <w:r w:rsidRPr="00702C12">
        <w:rPr>
          <w:sz w:val="22"/>
          <w:szCs w:val="22"/>
        </w:rPr>
        <w:t>If approved, the rezoning will occur only upon the property described above.  It will not change the zoning or permitted uses on neighboring properties.</w:t>
      </w:r>
    </w:p>
    <w:p w14:paraId="04E7AABC" w14:textId="77777777" w:rsidR="002730CF" w:rsidRPr="00702C12" w:rsidRDefault="002730CF" w:rsidP="00057BB8">
      <w:pPr>
        <w:jc w:val="both"/>
        <w:rPr>
          <w:sz w:val="22"/>
          <w:szCs w:val="22"/>
        </w:rPr>
      </w:pPr>
    </w:p>
    <w:p w14:paraId="2B2E6C57" w14:textId="5B269FAD" w:rsidR="00702C12" w:rsidRPr="00702C12" w:rsidRDefault="00702C12" w:rsidP="005E3AAB">
      <w:pPr>
        <w:jc w:val="both"/>
        <w:rPr>
          <w:sz w:val="22"/>
          <w:szCs w:val="22"/>
        </w:rPr>
      </w:pPr>
      <w:r w:rsidRPr="00702C12">
        <w:rPr>
          <w:sz w:val="22"/>
          <w:szCs w:val="22"/>
        </w:rPr>
        <w:t xml:space="preserve">All parties interested in this matter may appear and be heard at said time and place or may notify the Planning Commission of their views on this matter by letter or email. All persons wishing to learn further details about the request may call, visit, or email the Planning Office to review the application and/or discuss the same with the Planning Staff, Centerton City Hall, 290 Main Street, (479) 795-2750 Ext 27, </w:t>
      </w:r>
      <w:hyperlink r:id="rId8" w:history="1">
        <w:r w:rsidRPr="00702C12">
          <w:rPr>
            <w:rStyle w:val="Hyperlink"/>
            <w:sz w:val="22"/>
            <w:szCs w:val="22"/>
          </w:rPr>
          <w:t>planning@centertonar.us</w:t>
        </w:r>
      </w:hyperlink>
      <w:r w:rsidRPr="00702C12">
        <w:rPr>
          <w:sz w:val="22"/>
          <w:szCs w:val="22"/>
        </w:rPr>
        <w:t>.</w:t>
      </w:r>
    </w:p>
    <w:p w14:paraId="0B77E3E8" w14:textId="2DEA0799" w:rsidR="005E3AAB" w:rsidRDefault="005E3AAB" w:rsidP="00702C12">
      <w:pPr>
        <w:rPr>
          <w:sz w:val="22"/>
          <w:szCs w:val="22"/>
        </w:rPr>
      </w:pPr>
    </w:p>
    <w:p w14:paraId="06323162" w14:textId="06635695" w:rsidR="005A6A23" w:rsidRDefault="005A6A23" w:rsidP="00702C12">
      <w:pPr>
        <w:rPr>
          <w:sz w:val="22"/>
          <w:szCs w:val="22"/>
        </w:rPr>
      </w:pPr>
    </w:p>
    <w:p w14:paraId="2BFD37BF" w14:textId="77777777" w:rsidR="00E71DC9" w:rsidRPr="00702C12" w:rsidRDefault="00E71DC9" w:rsidP="00702C12">
      <w:pPr>
        <w:rPr>
          <w:sz w:val="22"/>
          <w:szCs w:val="22"/>
        </w:rPr>
      </w:pPr>
    </w:p>
    <w:p w14:paraId="088396D6" w14:textId="77777777" w:rsidR="00702C12" w:rsidRPr="00702C12" w:rsidRDefault="00702C12" w:rsidP="00702C12">
      <w:pPr>
        <w:ind w:left="3600" w:firstLine="720"/>
        <w:jc w:val="center"/>
        <w:rPr>
          <w:sz w:val="22"/>
          <w:szCs w:val="22"/>
        </w:rPr>
      </w:pPr>
      <w:r w:rsidRPr="00702C12">
        <w:rPr>
          <w:sz w:val="22"/>
          <w:szCs w:val="22"/>
        </w:rPr>
        <w:t>____________________________________</w:t>
      </w:r>
    </w:p>
    <w:p w14:paraId="11CC5397" w14:textId="77777777" w:rsidR="00433CA9" w:rsidRDefault="00702C12" w:rsidP="00702C12">
      <w:pPr>
        <w:rPr>
          <w:sz w:val="22"/>
          <w:szCs w:val="22"/>
        </w:rPr>
      </w:pPr>
      <w:r w:rsidRPr="00702C12">
        <w:rPr>
          <w:sz w:val="22"/>
          <w:szCs w:val="22"/>
        </w:rPr>
        <w:tab/>
      </w:r>
      <w:r w:rsidRPr="00702C12">
        <w:rPr>
          <w:sz w:val="22"/>
          <w:szCs w:val="22"/>
        </w:rPr>
        <w:tab/>
      </w:r>
      <w:r w:rsidRPr="00702C12">
        <w:rPr>
          <w:sz w:val="22"/>
          <w:szCs w:val="22"/>
        </w:rPr>
        <w:tab/>
      </w:r>
      <w:r w:rsidRPr="00702C12">
        <w:rPr>
          <w:sz w:val="22"/>
          <w:szCs w:val="22"/>
        </w:rPr>
        <w:tab/>
      </w:r>
      <w:r w:rsidRPr="00702C12">
        <w:rPr>
          <w:sz w:val="22"/>
          <w:szCs w:val="22"/>
        </w:rPr>
        <w:tab/>
      </w:r>
      <w:r w:rsidRPr="00702C12">
        <w:rPr>
          <w:sz w:val="22"/>
          <w:szCs w:val="22"/>
        </w:rPr>
        <w:tab/>
      </w:r>
      <w:r w:rsidRPr="00702C12">
        <w:rPr>
          <w:sz w:val="22"/>
          <w:szCs w:val="22"/>
        </w:rPr>
        <w:tab/>
      </w:r>
      <w:r w:rsidR="00A4326F">
        <w:rPr>
          <w:sz w:val="22"/>
          <w:szCs w:val="22"/>
        </w:rPr>
        <w:t>Nicole Gibbs, AICP</w:t>
      </w:r>
      <w:r w:rsidRPr="00702C12">
        <w:rPr>
          <w:sz w:val="22"/>
          <w:szCs w:val="22"/>
        </w:rPr>
        <w:t xml:space="preserve"> </w:t>
      </w:r>
      <w:r w:rsidR="00A4326F">
        <w:rPr>
          <w:sz w:val="22"/>
          <w:szCs w:val="22"/>
        </w:rPr>
        <w:t xml:space="preserve">    </w:t>
      </w:r>
    </w:p>
    <w:p w14:paraId="60B82435" w14:textId="0811ED66" w:rsidR="00E71DC9" w:rsidRPr="00BF23C6" w:rsidRDefault="00433CA9" w:rsidP="00BF23C6">
      <w:pPr>
        <w:ind w:left="5040"/>
        <w:rPr>
          <w:sz w:val="22"/>
          <w:szCs w:val="22"/>
        </w:rPr>
      </w:pPr>
      <w:r>
        <w:rPr>
          <w:sz w:val="22"/>
          <w:szCs w:val="22"/>
        </w:rPr>
        <w:t>Senior Planner, C</w:t>
      </w:r>
      <w:r w:rsidR="00702C12" w:rsidRPr="00702C12">
        <w:rPr>
          <w:sz w:val="22"/>
          <w:szCs w:val="22"/>
        </w:rPr>
        <w:t>ity of Centerto</w:t>
      </w:r>
      <w:r w:rsidR="005E3AAB">
        <w:rPr>
          <w:sz w:val="22"/>
          <w:szCs w:val="22"/>
        </w:rPr>
        <w:t>n</w:t>
      </w:r>
      <w:r w:rsidR="002730CF" w:rsidRPr="00702C12">
        <w:rPr>
          <w:sz w:val="22"/>
          <w:szCs w:val="22"/>
        </w:rPr>
        <w:tab/>
      </w:r>
    </w:p>
    <w:sectPr w:rsidR="00E71DC9" w:rsidRPr="00BF23C6" w:rsidSect="00911693">
      <w:headerReference w:type="default" r:id="rId9"/>
      <w:footerReference w:type="default" r:id="rId10"/>
      <w:pgSz w:w="12240" w:h="15840"/>
      <w:pgMar w:top="1080" w:right="1440" w:bottom="900" w:left="1440" w:header="720" w:footer="16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5094" w14:textId="77777777" w:rsidR="009F00F9" w:rsidRDefault="009F00F9">
      <w:r>
        <w:separator/>
      </w:r>
    </w:p>
  </w:endnote>
  <w:endnote w:type="continuationSeparator" w:id="0">
    <w:p w14:paraId="45EF5D8E" w14:textId="77777777" w:rsidR="009F00F9" w:rsidRDefault="009F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8534" w14:textId="77777777" w:rsidR="002730CF" w:rsidRDefault="002730CF" w:rsidP="00C50A33">
    <w:pPr>
      <w:pStyle w:val="Footer"/>
      <w:jc w:val="center"/>
      <w:rPr>
        <w:rStyle w:val="PageNumber"/>
      </w:rPr>
    </w:pPr>
    <w:r>
      <w:t xml:space="preserve">Page </w:t>
    </w:r>
    <w:r>
      <w:fldChar w:fldCharType="begin"/>
    </w:r>
    <w:r>
      <w:instrText xml:space="preserve"> PAGE </w:instrText>
    </w:r>
    <w:r>
      <w:fldChar w:fldCharType="separate"/>
    </w:r>
    <w:r w:rsidR="007E2FD5">
      <w:rPr>
        <w:noProof/>
      </w:rPr>
      <w:t>1</w:t>
    </w:r>
    <w:r>
      <w:fldChar w:fldCharType="end"/>
    </w:r>
    <w:r>
      <w:t xml:space="preserve"> of </w:t>
    </w:r>
    <w:fldSimple w:instr=" NUMPAGES ">
      <w:r w:rsidR="007E2FD5">
        <w:rPr>
          <w:noProof/>
        </w:rPr>
        <w:t>1</w:t>
      </w:r>
    </w:fldSimple>
  </w:p>
  <w:p w14:paraId="7409E491" w14:textId="77777777" w:rsidR="002730CF" w:rsidRDefault="00273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E170" w14:textId="77777777" w:rsidR="009F00F9" w:rsidRDefault="009F00F9">
      <w:r>
        <w:separator/>
      </w:r>
    </w:p>
  </w:footnote>
  <w:footnote w:type="continuationSeparator" w:id="0">
    <w:p w14:paraId="7995675D" w14:textId="77777777" w:rsidR="009F00F9" w:rsidRDefault="009F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EB87" w14:textId="47F1162B" w:rsidR="007E2FD5" w:rsidRDefault="00C45F41" w:rsidP="00C45F41">
    <w:pPr>
      <w:pStyle w:val="Header"/>
      <w:jc w:val="right"/>
    </w:pPr>
    <w:r>
      <w:t>REZ21-</w:t>
    </w:r>
    <w:r w:rsidR="00911693">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40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C467E01"/>
    <w:multiLevelType w:val="singleLevel"/>
    <w:tmpl w:val="F41A324E"/>
    <w:lvl w:ilvl="0">
      <w:start w:val="5"/>
      <w:numFmt w:val="decimal"/>
      <w:lvlText w:val="%1."/>
      <w:lvlJc w:val="left"/>
      <w:pPr>
        <w:tabs>
          <w:tab w:val="num" w:pos="360"/>
        </w:tabs>
        <w:ind w:left="360" w:hanging="360"/>
      </w:pPr>
      <w:rPr>
        <w:rFonts w:hint="default"/>
      </w:rPr>
    </w:lvl>
  </w:abstractNum>
  <w:abstractNum w:abstractNumId="2" w15:restartNumberingAfterBreak="0">
    <w:nsid w:val="0E8E7EB3"/>
    <w:multiLevelType w:val="multilevel"/>
    <w:tmpl w:val="DB8411BA"/>
    <w:lvl w:ilvl="0">
      <w:start w:val="1"/>
      <w:numFmt w:val="bullet"/>
      <w:lvlText w:val=""/>
      <w:lvlJc w:val="left"/>
      <w:pPr>
        <w:tabs>
          <w:tab w:val="num" w:pos="720"/>
        </w:tabs>
        <w:ind w:left="720" w:hanging="288"/>
      </w:pPr>
      <w:rPr>
        <w:rFonts w:ascii="Wingdings" w:hAnsi="Wingdings" w:hint="default"/>
        <w:sz w:val="28"/>
        <w:szCs w:val="28"/>
      </w:rPr>
    </w:lvl>
    <w:lvl w:ilvl="1">
      <w:start w:val="1"/>
      <w:numFmt w:val="upperLetter"/>
      <w:lvlText w:val="%2."/>
      <w:lvlJc w:val="left"/>
      <w:pPr>
        <w:tabs>
          <w:tab w:val="num" w:pos="1440"/>
        </w:tabs>
        <w:ind w:left="1440" w:hanging="360"/>
      </w:pPr>
      <w:rPr>
        <w:rFonts w:ascii="Times New Roman" w:hAnsi="Times New Roman" w:hint="default"/>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62EA5"/>
    <w:multiLevelType w:val="hybridMultilevel"/>
    <w:tmpl w:val="56B85506"/>
    <w:lvl w:ilvl="0" w:tplc="8926FF16">
      <w:start w:val="1"/>
      <w:numFmt w:val="bullet"/>
      <w:lvlText w:val=""/>
      <w:lvlJc w:val="left"/>
      <w:pPr>
        <w:tabs>
          <w:tab w:val="num" w:pos="288"/>
        </w:tabs>
        <w:ind w:left="288" w:hanging="288"/>
      </w:pPr>
      <w:rPr>
        <w:rFonts w:ascii="Wingdings" w:hAnsi="Wingdings" w:hint="default"/>
        <w:sz w:val="28"/>
        <w:szCs w:val="28"/>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 w15:restartNumberingAfterBreak="0">
    <w:nsid w:val="1AAB47E5"/>
    <w:multiLevelType w:val="multilevel"/>
    <w:tmpl w:val="E292BCFE"/>
    <w:lvl w:ilvl="0">
      <w:start w:val="1"/>
      <w:numFmt w:val="bullet"/>
      <w:lvlText w:val=""/>
      <w:lvlJc w:val="left"/>
      <w:pPr>
        <w:tabs>
          <w:tab w:val="num" w:pos="720"/>
        </w:tabs>
        <w:ind w:left="720" w:hanging="288"/>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D3508"/>
    <w:multiLevelType w:val="hybridMultilevel"/>
    <w:tmpl w:val="8132D258"/>
    <w:lvl w:ilvl="0" w:tplc="CCAA3E52">
      <w:start w:val="1"/>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6" w15:restartNumberingAfterBreak="0">
    <w:nsid w:val="21B12A7B"/>
    <w:multiLevelType w:val="hybridMultilevel"/>
    <w:tmpl w:val="CE10E860"/>
    <w:lvl w:ilvl="0" w:tplc="CCAA3E52">
      <w:start w:val="1"/>
      <w:numFmt w:val="upperLetter"/>
      <w:lvlText w:val="%1."/>
      <w:lvlJc w:val="left"/>
      <w:pPr>
        <w:tabs>
          <w:tab w:val="num" w:pos="1080"/>
        </w:tabs>
        <w:ind w:left="1080" w:hanging="360"/>
      </w:pPr>
      <w:rPr>
        <w:rFonts w:ascii="Times New Roman" w:hAnsi="Times New Roman"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5262F"/>
    <w:multiLevelType w:val="multilevel"/>
    <w:tmpl w:val="3BB26DC2"/>
    <w:lvl w:ilvl="0">
      <w:start w:val="1"/>
      <w:numFmt w:val="upperLetter"/>
      <w:lvlText w:val="%1."/>
      <w:lvlJc w:val="left"/>
      <w:pPr>
        <w:tabs>
          <w:tab w:val="num" w:pos="1440"/>
        </w:tabs>
        <w:ind w:left="1440" w:hanging="360"/>
      </w:pPr>
      <w:rPr>
        <w:rFonts w:ascii="Times New Roman" w:hAnsi="Times New Roman" w:hint="default"/>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start w:val="1"/>
      <w:numFmt w:val="lowerRoman"/>
      <w:lvlText w:val="%9."/>
      <w:lvlJc w:val="right"/>
      <w:pPr>
        <w:tabs>
          <w:tab w:val="num" w:pos="7128"/>
        </w:tabs>
        <w:ind w:left="7128" w:hanging="180"/>
      </w:pPr>
    </w:lvl>
  </w:abstractNum>
  <w:abstractNum w:abstractNumId="8" w15:restartNumberingAfterBreak="0">
    <w:nsid w:val="2A251116"/>
    <w:multiLevelType w:val="hybridMultilevel"/>
    <w:tmpl w:val="74EC0B88"/>
    <w:lvl w:ilvl="0" w:tplc="8926FF16">
      <w:start w:val="1"/>
      <w:numFmt w:val="bullet"/>
      <w:lvlText w:val=""/>
      <w:lvlJc w:val="left"/>
      <w:pPr>
        <w:tabs>
          <w:tab w:val="num" w:pos="288"/>
        </w:tabs>
        <w:ind w:left="288" w:hanging="288"/>
      </w:pPr>
      <w:rPr>
        <w:rFonts w:ascii="Wingdings" w:hAnsi="Wingdings" w:hint="default"/>
        <w:sz w:val="28"/>
        <w:szCs w:val="28"/>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9" w15:restartNumberingAfterBreak="0">
    <w:nsid w:val="34F977BF"/>
    <w:multiLevelType w:val="hybridMultilevel"/>
    <w:tmpl w:val="4A1EEC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625804"/>
    <w:multiLevelType w:val="hybridMultilevel"/>
    <w:tmpl w:val="906E5BBE"/>
    <w:lvl w:ilvl="0" w:tplc="CCAA3E52">
      <w:start w:val="1"/>
      <w:numFmt w:val="upperLetter"/>
      <w:lvlText w:val="%1."/>
      <w:lvlJc w:val="left"/>
      <w:pPr>
        <w:tabs>
          <w:tab w:val="num" w:pos="1440"/>
        </w:tabs>
        <w:ind w:left="1440" w:hanging="360"/>
      </w:pPr>
      <w:rPr>
        <w:rFonts w:ascii="Times New Roman" w:hAnsi="Times New Roman"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900F84"/>
    <w:multiLevelType w:val="hybridMultilevel"/>
    <w:tmpl w:val="CBFC1D94"/>
    <w:lvl w:ilvl="0" w:tplc="8926FF16">
      <w:start w:val="1"/>
      <w:numFmt w:val="bullet"/>
      <w:lvlText w:val=""/>
      <w:lvlJc w:val="left"/>
      <w:pPr>
        <w:tabs>
          <w:tab w:val="num" w:pos="288"/>
        </w:tabs>
        <w:ind w:left="288" w:hanging="288"/>
      </w:pPr>
      <w:rPr>
        <w:rFonts w:ascii="Wingdings" w:hAnsi="Wingdings" w:hint="default"/>
        <w:sz w:val="28"/>
        <w:szCs w:val="28"/>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2" w15:restartNumberingAfterBreak="0">
    <w:nsid w:val="415B0DE1"/>
    <w:multiLevelType w:val="singleLevel"/>
    <w:tmpl w:val="422049F2"/>
    <w:lvl w:ilvl="0">
      <w:start w:val="3"/>
      <w:numFmt w:val="upperLetter"/>
      <w:lvlText w:val="%1."/>
      <w:lvlJc w:val="left"/>
      <w:pPr>
        <w:tabs>
          <w:tab w:val="num" w:pos="1080"/>
        </w:tabs>
        <w:ind w:left="1080" w:hanging="360"/>
      </w:pPr>
      <w:rPr>
        <w:rFonts w:hint="default"/>
      </w:rPr>
    </w:lvl>
  </w:abstractNum>
  <w:abstractNum w:abstractNumId="13" w15:restartNumberingAfterBreak="0">
    <w:nsid w:val="42394C02"/>
    <w:multiLevelType w:val="hybridMultilevel"/>
    <w:tmpl w:val="3062A5D6"/>
    <w:lvl w:ilvl="0" w:tplc="AA2CED8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4" w15:restartNumberingAfterBreak="0">
    <w:nsid w:val="457B36CC"/>
    <w:multiLevelType w:val="hybridMultilevel"/>
    <w:tmpl w:val="88DE2C1A"/>
    <w:lvl w:ilvl="0" w:tplc="4DA2C2F0">
      <w:start w:val="1"/>
      <w:numFmt w:val="decimal"/>
      <w:lvlText w:val="%1."/>
      <w:lvlJc w:val="left"/>
      <w:pPr>
        <w:tabs>
          <w:tab w:val="num" w:pos="1440"/>
        </w:tabs>
        <w:ind w:left="1440" w:hanging="360"/>
      </w:pPr>
      <w:rPr>
        <w:rFonts w:ascii="Times New Roman" w:hAnsi="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71C4908"/>
    <w:multiLevelType w:val="multilevel"/>
    <w:tmpl w:val="906E5BBE"/>
    <w:lvl w:ilvl="0">
      <w:start w:val="1"/>
      <w:numFmt w:val="upperLetter"/>
      <w:lvlText w:val="%1."/>
      <w:lvlJc w:val="left"/>
      <w:pPr>
        <w:tabs>
          <w:tab w:val="num" w:pos="1440"/>
        </w:tabs>
        <w:ind w:left="1440" w:hanging="360"/>
      </w:pPr>
      <w:rPr>
        <w:rFonts w:ascii="Times New Roman" w:hAnsi="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65EC1"/>
    <w:multiLevelType w:val="hybridMultilevel"/>
    <w:tmpl w:val="C78CD228"/>
    <w:lvl w:ilvl="0" w:tplc="8926FF16">
      <w:start w:val="1"/>
      <w:numFmt w:val="bullet"/>
      <w:lvlText w:val=""/>
      <w:lvlJc w:val="left"/>
      <w:pPr>
        <w:tabs>
          <w:tab w:val="num" w:pos="288"/>
        </w:tabs>
        <w:ind w:left="288" w:hanging="288"/>
      </w:pPr>
      <w:rPr>
        <w:rFonts w:ascii="Wingdings" w:hAnsi="Wingdings" w:hint="default"/>
        <w:sz w:val="28"/>
        <w:szCs w:val="28"/>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7" w15:restartNumberingAfterBreak="0">
    <w:nsid w:val="56DC09B5"/>
    <w:multiLevelType w:val="hybridMultilevel"/>
    <w:tmpl w:val="3EA0D9D6"/>
    <w:lvl w:ilvl="0" w:tplc="36FE3484">
      <w:start w:val="1"/>
      <w:numFmt w:val="upperLetter"/>
      <w:lvlText w:val="%1."/>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9C57FEE"/>
    <w:multiLevelType w:val="hybridMultilevel"/>
    <w:tmpl w:val="310AA2F0"/>
    <w:lvl w:ilvl="0" w:tplc="8926FF16">
      <w:start w:val="1"/>
      <w:numFmt w:val="bullet"/>
      <w:lvlText w:val=""/>
      <w:lvlJc w:val="left"/>
      <w:pPr>
        <w:tabs>
          <w:tab w:val="num" w:pos="288"/>
        </w:tabs>
        <w:ind w:left="288" w:hanging="288"/>
      </w:pPr>
      <w:rPr>
        <w:rFonts w:ascii="Wingdings" w:hAnsi="Wingdings" w:hint="default"/>
        <w:sz w:val="28"/>
        <w:szCs w:val="28"/>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9" w15:restartNumberingAfterBreak="0">
    <w:nsid w:val="6B003E06"/>
    <w:multiLevelType w:val="hybridMultilevel"/>
    <w:tmpl w:val="397CAE3C"/>
    <w:lvl w:ilvl="0" w:tplc="CCAA3E52">
      <w:start w:val="1"/>
      <w:numFmt w:val="upperLetter"/>
      <w:lvlText w:val="%1."/>
      <w:lvlJc w:val="left"/>
      <w:pPr>
        <w:tabs>
          <w:tab w:val="num" w:pos="1440"/>
        </w:tabs>
        <w:ind w:left="1440" w:hanging="360"/>
      </w:pPr>
      <w:rPr>
        <w:rFonts w:ascii="Times New Roman" w:hAnsi="Times New Roman"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0" w15:restartNumberingAfterBreak="0">
    <w:nsid w:val="6E087B99"/>
    <w:multiLevelType w:val="hybridMultilevel"/>
    <w:tmpl w:val="F5E4D590"/>
    <w:lvl w:ilvl="0" w:tplc="8926FF16">
      <w:start w:val="1"/>
      <w:numFmt w:val="bullet"/>
      <w:lvlText w:val=""/>
      <w:lvlJc w:val="left"/>
      <w:pPr>
        <w:tabs>
          <w:tab w:val="num" w:pos="1008"/>
        </w:tabs>
        <w:ind w:left="1008" w:hanging="288"/>
      </w:pPr>
      <w:rPr>
        <w:rFonts w:ascii="Wingdings" w:hAnsi="Wingdings" w:hint="default"/>
        <w:sz w:val="28"/>
        <w:szCs w:val="28"/>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1" w15:restartNumberingAfterBreak="0">
    <w:nsid w:val="7168044B"/>
    <w:multiLevelType w:val="hybridMultilevel"/>
    <w:tmpl w:val="DB8411BA"/>
    <w:lvl w:ilvl="0" w:tplc="8926FF16">
      <w:start w:val="1"/>
      <w:numFmt w:val="bullet"/>
      <w:lvlText w:val=""/>
      <w:lvlJc w:val="left"/>
      <w:pPr>
        <w:tabs>
          <w:tab w:val="num" w:pos="720"/>
        </w:tabs>
        <w:ind w:left="720" w:hanging="288"/>
      </w:pPr>
      <w:rPr>
        <w:rFonts w:ascii="Wingdings" w:hAnsi="Wingdings" w:hint="default"/>
        <w:sz w:val="28"/>
        <w:szCs w:val="28"/>
      </w:rPr>
    </w:lvl>
    <w:lvl w:ilvl="1" w:tplc="36FE3484">
      <w:start w:val="1"/>
      <w:numFmt w:val="upperLetter"/>
      <w:lvlText w:val="%2."/>
      <w:lvlJc w:val="left"/>
      <w:pPr>
        <w:tabs>
          <w:tab w:val="num" w:pos="1440"/>
        </w:tabs>
        <w:ind w:left="1440" w:hanging="360"/>
      </w:pPr>
      <w:rPr>
        <w:rFonts w:ascii="Times New Roman" w:hAnsi="Times New Roman"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1A2E95"/>
    <w:multiLevelType w:val="hybridMultilevel"/>
    <w:tmpl w:val="A5900EE8"/>
    <w:lvl w:ilvl="0" w:tplc="CCAA3E52">
      <w:start w:val="1"/>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3" w15:restartNumberingAfterBreak="0">
    <w:nsid w:val="749D6996"/>
    <w:multiLevelType w:val="hybridMultilevel"/>
    <w:tmpl w:val="FD72CA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79318AB"/>
    <w:multiLevelType w:val="hybridMultilevel"/>
    <w:tmpl w:val="0FB4E1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A5FFA"/>
    <w:multiLevelType w:val="multilevel"/>
    <w:tmpl w:val="FD72CA1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ABB3328"/>
    <w:multiLevelType w:val="multilevel"/>
    <w:tmpl w:val="E292BCFE"/>
    <w:lvl w:ilvl="0">
      <w:start w:val="1"/>
      <w:numFmt w:val="bullet"/>
      <w:lvlText w:val=""/>
      <w:lvlJc w:val="left"/>
      <w:pPr>
        <w:tabs>
          <w:tab w:val="num" w:pos="720"/>
        </w:tabs>
        <w:ind w:left="720" w:hanging="288"/>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3D3613"/>
    <w:multiLevelType w:val="multilevel"/>
    <w:tmpl w:val="BFA0FD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7E00163A"/>
    <w:multiLevelType w:val="hybridMultilevel"/>
    <w:tmpl w:val="AB242390"/>
    <w:lvl w:ilvl="0" w:tplc="8926FF16">
      <w:start w:val="1"/>
      <w:numFmt w:val="bullet"/>
      <w:lvlText w:val=""/>
      <w:lvlJc w:val="left"/>
      <w:pPr>
        <w:tabs>
          <w:tab w:val="num" w:pos="288"/>
        </w:tabs>
        <w:ind w:left="288" w:hanging="288"/>
      </w:pPr>
      <w:rPr>
        <w:rFonts w:ascii="Wingdings" w:hAnsi="Wingdings" w:hint="default"/>
        <w:sz w:val="28"/>
        <w:szCs w:val="28"/>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9" w15:restartNumberingAfterBreak="0">
    <w:nsid w:val="7E944C5B"/>
    <w:multiLevelType w:val="hybridMultilevel"/>
    <w:tmpl w:val="55FAAFEC"/>
    <w:lvl w:ilvl="0" w:tplc="05003060">
      <w:start w:val="1"/>
      <w:numFmt w:val="decimal"/>
      <w:lvlText w:val="%1."/>
      <w:lvlJc w:val="left"/>
      <w:pPr>
        <w:ind w:left="420" w:hanging="420"/>
      </w:pPr>
      <w:rPr>
        <w:rFonts w:hint="default"/>
        <w:b w:val="0"/>
        <w:color w:val="auto"/>
      </w:rPr>
    </w:lvl>
    <w:lvl w:ilvl="1" w:tplc="65DE550C">
      <w:start w:val="1"/>
      <w:numFmt w:val="bullet"/>
      <w:lvlText w:val=""/>
      <w:lvlJc w:val="left"/>
      <w:pPr>
        <w:tabs>
          <w:tab w:val="num" w:pos="1080"/>
        </w:tabs>
        <w:ind w:left="1080" w:hanging="360"/>
      </w:pPr>
      <w:rPr>
        <w:rFonts w:ascii="Symbol" w:hAnsi="Symbol" w:hint="default"/>
        <w:color w:val="auto"/>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15:restartNumberingAfterBreak="0">
    <w:nsid w:val="7ED04A13"/>
    <w:multiLevelType w:val="hybridMultilevel"/>
    <w:tmpl w:val="E292BCFE"/>
    <w:lvl w:ilvl="0" w:tplc="8926FF16">
      <w:start w:val="1"/>
      <w:numFmt w:val="bullet"/>
      <w:lvlText w:val=""/>
      <w:lvlJc w:val="left"/>
      <w:pPr>
        <w:tabs>
          <w:tab w:val="num" w:pos="720"/>
        </w:tabs>
        <w:ind w:left="720" w:hanging="288"/>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F11475"/>
    <w:multiLevelType w:val="hybridMultilevel"/>
    <w:tmpl w:val="91B428D6"/>
    <w:lvl w:ilvl="0" w:tplc="36FE348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2"/>
  </w:num>
  <w:num w:numId="3">
    <w:abstractNumId w:val="1"/>
  </w:num>
  <w:num w:numId="4">
    <w:abstractNumId w:val="23"/>
  </w:num>
  <w:num w:numId="5">
    <w:abstractNumId w:val="25"/>
  </w:num>
  <w:num w:numId="6">
    <w:abstractNumId w:val="17"/>
  </w:num>
  <w:num w:numId="7">
    <w:abstractNumId w:val="11"/>
  </w:num>
  <w:num w:numId="8">
    <w:abstractNumId w:val="30"/>
  </w:num>
  <w:num w:numId="9">
    <w:abstractNumId w:val="31"/>
  </w:num>
  <w:num w:numId="10">
    <w:abstractNumId w:val="4"/>
  </w:num>
  <w:num w:numId="11">
    <w:abstractNumId w:val="21"/>
  </w:num>
  <w:num w:numId="12">
    <w:abstractNumId w:val="2"/>
  </w:num>
  <w:num w:numId="13">
    <w:abstractNumId w:val="19"/>
  </w:num>
  <w:num w:numId="14">
    <w:abstractNumId w:val="26"/>
  </w:num>
  <w:num w:numId="15">
    <w:abstractNumId w:val="10"/>
  </w:num>
  <w:num w:numId="16">
    <w:abstractNumId w:val="15"/>
  </w:num>
  <w:num w:numId="17">
    <w:abstractNumId w:val="22"/>
  </w:num>
  <w:num w:numId="18">
    <w:abstractNumId w:val="6"/>
  </w:num>
  <w:num w:numId="19">
    <w:abstractNumId w:val="5"/>
  </w:num>
  <w:num w:numId="20">
    <w:abstractNumId w:val="3"/>
  </w:num>
  <w:num w:numId="21">
    <w:abstractNumId w:val="8"/>
  </w:num>
  <w:num w:numId="22">
    <w:abstractNumId w:val="16"/>
  </w:num>
  <w:num w:numId="23">
    <w:abstractNumId w:val="28"/>
  </w:num>
  <w:num w:numId="24">
    <w:abstractNumId w:val="18"/>
  </w:num>
  <w:num w:numId="25">
    <w:abstractNumId w:val="20"/>
  </w:num>
  <w:num w:numId="26">
    <w:abstractNumId w:val="13"/>
  </w:num>
  <w:num w:numId="27">
    <w:abstractNumId w:val="7"/>
  </w:num>
  <w:num w:numId="28">
    <w:abstractNumId w:val="14"/>
  </w:num>
  <w:num w:numId="29">
    <w:abstractNumId w:val="27"/>
  </w:num>
  <w:num w:numId="30">
    <w:abstractNumId w:val="24"/>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95"/>
    <w:rsid w:val="00017CAD"/>
    <w:rsid w:val="00032F95"/>
    <w:rsid w:val="00057BB8"/>
    <w:rsid w:val="000601F2"/>
    <w:rsid w:val="00074561"/>
    <w:rsid w:val="000945EB"/>
    <w:rsid w:val="000A1971"/>
    <w:rsid w:val="000A3095"/>
    <w:rsid w:val="000C73E8"/>
    <w:rsid w:val="000D7EFB"/>
    <w:rsid w:val="000E7CB5"/>
    <w:rsid w:val="0011464C"/>
    <w:rsid w:val="00115BA3"/>
    <w:rsid w:val="00121E7D"/>
    <w:rsid w:val="0012757B"/>
    <w:rsid w:val="00137C73"/>
    <w:rsid w:val="001C5E8D"/>
    <w:rsid w:val="001D2DE2"/>
    <w:rsid w:val="001D2F7E"/>
    <w:rsid w:val="001E4BE3"/>
    <w:rsid w:val="0020079F"/>
    <w:rsid w:val="00215E9A"/>
    <w:rsid w:val="00224021"/>
    <w:rsid w:val="00225683"/>
    <w:rsid w:val="002730CF"/>
    <w:rsid w:val="002A251D"/>
    <w:rsid w:val="002C430B"/>
    <w:rsid w:val="002D2957"/>
    <w:rsid w:val="002F4A41"/>
    <w:rsid w:val="00303B4A"/>
    <w:rsid w:val="00307152"/>
    <w:rsid w:val="00310CED"/>
    <w:rsid w:val="0032316C"/>
    <w:rsid w:val="0033660F"/>
    <w:rsid w:val="00340674"/>
    <w:rsid w:val="00386633"/>
    <w:rsid w:val="003A2727"/>
    <w:rsid w:val="003B759A"/>
    <w:rsid w:val="003D1D26"/>
    <w:rsid w:val="0040474E"/>
    <w:rsid w:val="0040652E"/>
    <w:rsid w:val="004101B5"/>
    <w:rsid w:val="004314D8"/>
    <w:rsid w:val="00433CA9"/>
    <w:rsid w:val="00456428"/>
    <w:rsid w:val="004725E4"/>
    <w:rsid w:val="00474F00"/>
    <w:rsid w:val="00490326"/>
    <w:rsid w:val="0054431B"/>
    <w:rsid w:val="005914EF"/>
    <w:rsid w:val="005A0D4E"/>
    <w:rsid w:val="005A6A23"/>
    <w:rsid w:val="005E3AAB"/>
    <w:rsid w:val="00604DA3"/>
    <w:rsid w:val="006404FD"/>
    <w:rsid w:val="006568D0"/>
    <w:rsid w:val="0067355C"/>
    <w:rsid w:val="006776DD"/>
    <w:rsid w:val="0068002F"/>
    <w:rsid w:val="00690A4A"/>
    <w:rsid w:val="0069377B"/>
    <w:rsid w:val="006A0DCC"/>
    <w:rsid w:val="00700871"/>
    <w:rsid w:val="00702C12"/>
    <w:rsid w:val="00711DB0"/>
    <w:rsid w:val="00714A15"/>
    <w:rsid w:val="00727440"/>
    <w:rsid w:val="0077500D"/>
    <w:rsid w:val="00785E37"/>
    <w:rsid w:val="007A71EE"/>
    <w:rsid w:val="007E0325"/>
    <w:rsid w:val="007E2FD5"/>
    <w:rsid w:val="007E43D9"/>
    <w:rsid w:val="007F3700"/>
    <w:rsid w:val="007F4C76"/>
    <w:rsid w:val="00827C10"/>
    <w:rsid w:val="008339F5"/>
    <w:rsid w:val="00841849"/>
    <w:rsid w:val="00874B76"/>
    <w:rsid w:val="008E2E1B"/>
    <w:rsid w:val="00911693"/>
    <w:rsid w:val="00915695"/>
    <w:rsid w:val="00924C96"/>
    <w:rsid w:val="00934707"/>
    <w:rsid w:val="00947451"/>
    <w:rsid w:val="00973DCA"/>
    <w:rsid w:val="00995A45"/>
    <w:rsid w:val="00996A66"/>
    <w:rsid w:val="009D62A7"/>
    <w:rsid w:val="009F00F9"/>
    <w:rsid w:val="00A16F58"/>
    <w:rsid w:val="00A214C8"/>
    <w:rsid w:val="00A3072F"/>
    <w:rsid w:val="00A321D1"/>
    <w:rsid w:val="00A42057"/>
    <w:rsid w:val="00A4326F"/>
    <w:rsid w:val="00A700BF"/>
    <w:rsid w:val="00A76BA5"/>
    <w:rsid w:val="00A94F93"/>
    <w:rsid w:val="00A97533"/>
    <w:rsid w:val="00AA6D5C"/>
    <w:rsid w:val="00AD3F20"/>
    <w:rsid w:val="00B10F70"/>
    <w:rsid w:val="00B132CE"/>
    <w:rsid w:val="00B62B89"/>
    <w:rsid w:val="00B872B5"/>
    <w:rsid w:val="00BA1CF6"/>
    <w:rsid w:val="00BA437F"/>
    <w:rsid w:val="00BF23C6"/>
    <w:rsid w:val="00C06312"/>
    <w:rsid w:val="00C07A65"/>
    <w:rsid w:val="00C451C2"/>
    <w:rsid w:val="00C45F41"/>
    <w:rsid w:val="00C47B86"/>
    <w:rsid w:val="00C50A33"/>
    <w:rsid w:val="00CA50DF"/>
    <w:rsid w:val="00CB7F6C"/>
    <w:rsid w:val="00D01DB6"/>
    <w:rsid w:val="00D840A8"/>
    <w:rsid w:val="00DB290B"/>
    <w:rsid w:val="00DC09E5"/>
    <w:rsid w:val="00E04F5D"/>
    <w:rsid w:val="00E223EB"/>
    <w:rsid w:val="00E25E1A"/>
    <w:rsid w:val="00E519EE"/>
    <w:rsid w:val="00E536CB"/>
    <w:rsid w:val="00E71DC9"/>
    <w:rsid w:val="00E81BF6"/>
    <w:rsid w:val="00ED723C"/>
    <w:rsid w:val="00F01646"/>
    <w:rsid w:val="00F27C19"/>
    <w:rsid w:val="00F379B9"/>
    <w:rsid w:val="00F454C6"/>
    <w:rsid w:val="00F870AE"/>
    <w:rsid w:val="00FA1081"/>
    <w:rsid w:val="00FD0284"/>
    <w:rsid w:val="00FD1EE7"/>
    <w:rsid w:val="00FE70C2"/>
    <w:rsid w:val="00FF37F5"/>
    <w:rsid w:val="00FF4DE3"/>
    <w:rsid w:val="00F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B99EBC1"/>
  <w15:docId w15:val="{771BF129-6B66-4884-B3D4-94C12CED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rsid w:val="002730CF"/>
    <w:pPr>
      <w:keepNext/>
      <w:outlineLvl w:val="1"/>
    </w:pPr>
    <w:rPr>
      <w:sz w:val="24"/>
    </w:rPr>
  </w:style>
  <w:style w:type="paragraph" w:styleId="Heading3">
    <w:name w:val="heading 3"/>
    <w:basedOn w:val="Normal"/>
    <w:next w:val="Normal"/>
    <w:qFormat/>
    <w:rsid w:val="002730C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link w:val="HeaderChar"/>
    <w:uiPriority w:val="99"/>
    <w:rsid w:val="00C50A33"/>
    <w:pPr>
      <w:tabs>
        <w:tab w:val="center" w:pos="4320"/>
        <w:tab w:val="right" w:pos="8640"/>
      </w:tabs>
    </w:pPr>
  </w:style>
  <w:style w:type="paragraph" w:styleId="Footer">
    <w:name w:val="footer"/>
    <w:basedOn w:val="Normal"/>
    <w:rsid w:val="00C50A33"/>
    <w:pPr>
      <w:tabs>
        <w:tab w:val="center" w:pos="4320"/>
        <w:tab w:val="right" w:pos="8640"/>
      </w:tabs>
    </w:pPr>
  </w:style>
  <w:style w:type="character" w:styleId="PageNumber">
    <w:name w:val="page number"/>
    <w:basedOn w:val="DefaultParagraphFont"/>
    <w:rsid w:val="00C50A33"/>
  </w:style>
  <w:style w:type="character" w:styleId="Hyperlink">
    <w:name w:val="Hyperlink"/>
    <w:rsid w:val="002730CF"/>
    <w:rPr>
      <w:color w:val="0000FF"/>
      <w:u w:val="single"/>
    </w:rPr>
  </w:style>
  <w:style w:type="paragraph" w:styleId="BalloonText">
    <w:name w:val="Balloon Text"/>
    <w:basedOn w:val="Normal"/>
    <w:link w:val="BalloonTextChar"/>
    <w:rsid w:val="009D62A7"/>
    <w:rPr>
      <w:rFonts w:ascii="Tahoma" w:hAnsi="Tahoma" w:cs="Tahoma"/>
      <w:sz w:val="16"/>
      <w:szCs w:val="16"/>
    </w:rPr>
  </w:style>
  <w:style w:type="character" w:customStyle="1" w:styleId="BalloonTextChar">
    <w:name w:val="Balloon Text Char"/>
    <w:link w:val="BalloonText"/>
    <w:rsid w:val="009D62A7"/>
    <w:rPr>
      <w:rFonts w:ascii="Tahoma" w:hAnsi="Tahoma" w:cs="Tahoma"/>
      <w:sz w:val="16"/>
      <w:szCs w:val="16"/>
    </w:rPr>
  </w:style>
  <w:style w:type="character" w:customStyle="1" w:styleId="HeaderChar">
    <w:name w:val="Header Char"/>
    <w:basedOn w:val="DefaultParagraphFont"/>
    <w:link w:val="Header"/>
    <w:uiPriority w:val="99"/>
    <w:rsid w:val="007E2FD5"/>
  </w:style>
  <w:style w:type="paragraph" w:styleId="Caption">
    <w:name w:val="caption"/>
    <w:basedOn w:val="Normal"/>
    <w:next w:val="Normal"/>
    <w:unhideWhenUsed/>
    <w:qFormat/>
    <w:rsid w:val="0020079F"/>
    <w:pPr>
      <w:spacing w:after="200"/>
    </w:pPr>
    <w:rPr>
      <w:i/>
      <w:iCs/>
      <w:color w:val="1F497D" w:themeColor="text2"/>
      <w:sz w:val="18"/>
      <w:szCs w:val="18"/>
    </w:rPr>
  </w:style>
  <w:style w:type="paragraph" w:styleId="ListParagraph">
    <w:name w:val="List Paragraph"/>
    <w:basedOn w:val="Normal"/>
    <w:uiPriority w:val="34"/>
    <w:qFormat/>
    <w:rsid w:val="00303B4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456428"/>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DC09E5"/>
    <w:rPr>
      <w:sz w:val="16"/>
      <w:szCs w:val="16"/>
    </w:rPr>
  </w:style>
  <w:style w:type="paragraph" w:styleId="CommentText">
    <w:name w:val="annotation text"/>
    <w:basedOn w:val="Normal"/>
    <w:link w:val="CommentTextChar"/>
    <w:semiHidden/>
    <w:unhideWhenUsed/>
    <w:rsid w:val="00DC09E5"/>
  </w:style>
  <w:style w:type="character" w:customStyle="1" w:styleId="CommentTextChar">
    <w:name w:val="Comment Text Char"/>
    <w:basedOn w:val="DefaultParagraphFont"/>
    <w:link w:val="CommentText"/>
    <w:semiHidden/>
    <w:rsid w:val="00DC09E5"/>
  </w:style>
  <w:style w:type="paragraph" w:styleId="CommentSubject">
    <w:name w:val="annotation subject"/>
    <w:basedOn w:val="CommentText"/>
    <w:next w:val="CommentText"/>
    <w:link w:val="CommentSubjectChar"/>
    <w:semiHidden/>
    <w:unhideWhenUsed/>
    <w:rsid w:val="00DC09E5"/>
    <w:rPr>
      <w:b/>
      <w:bCs/>
    </w:rPr>
  </w:style>
  <w:style w:type="character" w:customStyle="1" w:styleId="CommentSubjectChar">
    <w:name w:val="Comment Subject Char"/>
    <w:basedOn w:val="CommentTextChar"/>
    <w:link w:val="CommentSubject"/>
    <w:semiHidden/>
    <w:rsid w:val="00DC09E5"/>
    <w:rPr>
      <w:b/>
      <w:bCs/>
    </w:rPr>
  </w:style>
  <w:style w:type="paragraph" w:styleId="Revision">
    <w:name w:val="Revision"/>
    <w:hidden/>
    <w:uiPriority w:val="99"/>
    <w:semiHidden/>
    <w:rsid w:val="00DC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8147">
      <w:bodyDiv w:val="1"/>
      <w:marLeft w:val="0"/>
      <w:marRight w:val="0"/>
      <w:marTop w:val="0"/>
      <w:marBottom w:val="0"/>
      <w:divBdr>
        <w:top w:val="none" w:sz="0" w:space="0" w:color="auto"/>
        <w:left w:val="none" w:sz="0" w:space="0" w:color="auto"/>
        <w:bottom w:val="none" w:sz="0" w:space="0" w:color="auto"/>
        <w:right w:val="none" w:sz="0" w:space="0" w:color="auto"/>
      </w:divBdr>
    </w:div>
    <w:div w:id="548568340">
      <w:bodyDiv w:val="1"/>
      <w:marLeft w:val="0"/>
      <w:marRight w:val="0"/>
      <w:marTop w:val="0"/>
      <w:marBottom w:val="0"/>
      <w:divBdr>
        <w:top w:val="none" w:sz="0" w:space="0" w:color="auto"/>
        <w:left w:val="none" w:sz="0" w:space="0" w:color="auto"/>
        <w:bottom w:val="none" w:sz="0" w:space="0" w:color="auto"/>
        <w:right w:val="none" w:sz="0" w:space="0" w:color="auto"/>
      </w:divBdr>
    </w:div>
    <w:div w:id="195246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entertona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F6939-A0D4-45B5-AB9E-4289F298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453</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CENTERTON</vt:lpstr>
    </vt:vector>
  </TitlesOfParts>
  <Company>Microsoft</Company>
  <LinksUpToDate>false</LinksUpToDate>
  <CharactersWithSpaces>2867</CharactersWithSpaces>
  <SharedDoc>false</SharedDoc>
  <HLinks>
    <vt:vector size="6" baseType="variant">
      <vt:variant>
        <vt:i4>4980775</vt:i4>
      </vt:variant>
      <vt:variant>
        <vt:i4>0</vt:i4>
      </vt:variant>
      <vt:variant>
        <vt:i4>0</vt:i4>
      </vt:variant>
      <vt:variant>
        <vt:i4>5</vt:i4>
      </vt:variant>
      <vt:variant>
        <vt:lpwstr>mailto:centertonplanning@cox-internet.com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CENTERTON</dc:title>
  <dc:creator>City Of Centerton</dc:creator>
  <cp:lastModifiedBy>Nicole Gibbs</cp:lastModifiedBy>
  <cp:revision>5</cp:revision>
  <cp:lastPrinted>2021-04-26T19:47:00Z</cp:lastPrinted>
  <dcterms:created xsi:type="dcterms:W3CDTF">2021-05-06T20:38:00Z</dcterms:created>
  <dcterms:modified xsi:type="dcterms:W3CDTF">2021-05-13T21:54:00Z</dcterms:modified>
</cp:coreProperties>
</file>